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4AFE1" w14:textId="19C42590" w:rsidR="00861CCE" w:rsidRPr="00C445AD" w:rsidRDefault="00861CCE" w:rsidP="00861CC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TSG RAN </w:t>
      </w:r>
      <w:r w:rsidR="00AB5CF9">
        <w:rPr>
          <w:rFonts w:ascii="Arial" w:hAnsi="Arial" w:cs="Arial"/>
          <w:b/>
          <w:sz w:val="24"/>
          <w:szCs w:val="24"/>
        </w:rPr>
        <w:t>M</w:t>
      </w:r>
      <w:r w:rsidRPr="00C445A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79</w:t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  <w:t>RP-</w:t>
      </w:r>
      <w:r w:rsidRPr="00BE580E">
        <w:rPr>
          <w:rFonts w:ascii="Arial" w:hAnsi="Arial" w:cs="Arial"/>
          <w:b/>
          <w:sz w:val="24"/>
          <w:szCs w:val="24"/>
        </w:rPr>
        <w:t>18</w:t>
      </w:r>
      <w:r w:rsidR="00BE580E" w:rsidRPr="00BE580E">
        <w:rPr>
          <w:rFonts w:ascii="Arial" w:hAnsi="Arial" w:cs="Arial"/>
          <w:b/>
          <w:sz w:val="24"/>
          <w:szCs w:val="24"/>
        </w:rPr>
        <w:t>0324</w:t>
      </w:r>
    </w:p>
    <w:p w14:paraId="27AC0C74" w14:textId="77777777" w:rsidR="00861CCE" w:rsidRPr="004B566C" w:rsidRDefault="00861CCE" w:rsidP="00861CCE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Chennai, India,</w:t>
      </w:r>
      <w:r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 19-22</w:t>
      </w:r>
      <w:r w:rsidRPr="00D17794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8</w:t>
      </w:r>
    </w:p>
    <w:p w14:paraId="0E667D15" w14:textId="77777777" w:rsidR="00F86A73" w:rsidRPr="006C4E32" w:rsidRDefault="00D45B2F" w:rsidP="006C4E32">
      <w:pPr>
        <w:pStyle w:val="Heading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0CD95849" w14:textId="77777777"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664D1E" w:rsidRPr="00664D1E">
        <w:rPr>
          <w:rFonts w:ascii="Arial" w:hAnsi="Arial" w:cs="Arial"/>
        </w:rPr>
        <w:t>10.</w:t>
      </w:r>
      <w:r w:rsidR="00F327F7">
        <w:rPr>
          <w:rFonts w:ascii="Arial" w:hAnsi="Arial" w:cs="Arial"/>
        </w:rPr>
        <w:t>2</w:t>
      </w:r>
      <w:r w:rsidR="00816BE6">
        <w:rPr>
          <w:rFonts w:ascii="Arial" w:hAnsi="Arial" w:cs="Arial"/>
        </w:rPr>
        <w:t>.</w:t>
      </w:r>
      <w:r w:rsidR="00664D1E" w:rsidRPr="00664D1E">
        <w:rPr>
          <w:rFonts w:ascii="Arial" w:hAnsi="Arial" w:cs="Arial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326"/>
        <w:gridCol w:w="1090"/>
        <w:gridCol w:w="1241"/>
        <w:gridCol w:w="1238"/>
        <w:gridCol w:w="1329"/>
        <w:gridCol w:w="1154"/>
      </w:tblGrid>
      <w:tr w:rsidR="00593315" w:rsidRPr="00806DFF" w14:paraId="628E5A25" w14:textId="77777777" w:rsidTr="001A248F">
        <w:tc>
          <w:tcPr>
            <w:tcW w:w="2758" w:type="dxa"/>
            <w:shd w:val="clear" w:color="auto" w:fill="auto"/>
          </w:tcPr>
          <w:p w14:paraId="091CB134" w14:textId="77777777" w:rsidR="00593315" w:rsidRPr="00806DF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06DF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2CC6D2B6" w14:textId="77777777" w:rsidR="00593315" w:rsidRPr="00806DF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Shortened TTI and processing time for LTE</w:t>
            </w:r>
          </w:p>
        </w:tc>
      </w:tr>
      <w:tr w:rsidR="00593315" w:rsidRPr="00806DFF" w14:paraId="7F9DB829" w14:textId="77777777" w:rsidTr="001A248F">
        <w:tc>
          <w:tcPr>
            <w:tcW w:w="2758" w:type="dxa"/>
            <w:shd w:val="clear" w:color="auto" w:fill="auto"/>
          </w:tcPr>
          <w:p w14:paraId="0A2528F8" w14:textId="77777777" w:rsidR="00593315" w:rsidRPr="00806DF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806DF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4EA1584E" w14:textId="77777777" w:rsidR="00593315" w:rsidRPr="00806DF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1EC59A9B" w14:textId="77777777" w:rsidR="00593315" w:rsidRPr="00806DF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14:paraId="1DC8DFDD" w14:textId="77777777" w:rsidR="00593315" w:rsidRPr="00806DF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 xml:space="preserve">Perf. </w:t>
            </w:r>
            <w:r w:rsidR="00A4714C" w:rsidRPr="00806DFF">
              <w:rPr>
                <w:rFonts w:ascii="Arial" w:hAnsi="Arial" w:cs="Arial"/>
              </w:rPr>
              <w:t>P</w:t>
            </w:r>
            <w:r w:rsidRPr="00806DFF">
              <w:rPr>
                <w:rFonts w:ascii="Arial" w:hAnsi="Arial" w:cs="Arial"/>
              </w:rPr>
              <w:t>art:</w:t>
            </w:r>
          </w:p>
        </w:tc>
        <w:tc>
          <w:tcPr>
            <w:tcW w:w="1259" w:type="dxa"/>
          </w:tcPr>
          <w:p w14:paraId="3E40D390" w14:textId="77777777" w:rsidR="00593315" w:rsidRPr="00806DF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14:paraId="58011094" w14:textId="77777777" w:rsidR="00593315" w:rsidRPr="00806DF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3BE5F2BB" w14:textId="77777777" w:rsidR="00593315" w:rsidRPr="00806DF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No</w:t>
            </w:r>
          </w:p>
        </w:tc>
      </w:tr>
      <w:tr w:rsidR="00D45B2F" w:rsidRPr="00806DFF" w14:paraId="290C1CB1" w14:textId="77777777" w:rsidTr="001A248F">
        <w:tc>
          <w:tcPr>
            <w:tcW w:w="2758" w:type="dxa"/>
          </w:tcPr>
          <w:p w14:paraId="60AF00FE" w14:textId="77777777" w:rsidR="00D45B2F" w:rsidRPr="00806DF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06DF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34C5F31B" w14:textId="77777777" w:rsidR="00D45B2F" w:rsidRPr="00806DF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806DFF" w:rsidRPr="00806DFF" w14:paraId="7C9F0FA6" w14:textId="77777777" w:rsidTr="001A248F">
        <w:tc>
          <w:tcPr>
            <w:tcW w:w="2758" w:type="dxa"/>
          </w:tcPr>
          <w:p w14:paraId="50B56986" w14:textId="77777777" w:rsidR="00806DFF" w:rsidRPr="00806DFF" w:rsidRDefault="00806DFF" w:rsidP="00806DF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06DF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5A9E0E7F" w14:textId="77777777" w:rsidR="00806DFF" w:rsidRPr="00806DFF" w:rsidRDefault="00806DFF" w:rsidP="00806DF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LTE_sTTIandPT</w:t>
            </w:r>
          </w:p>
        </w:tc>
      </w:tr>
      <w:tr w:rsidR="00806DFF" w:rsidRPr="00806DFF" w14:paraId="244A2360" w14:textId="77777777" w:rsidTr="001A248F">
        <w:tc>
          <w:tcPr>
            <w:tcW w:w="2758" w:type="dxa"/>
          </w:tcPr>
          <w:p w14:paraId="7D285A9F" w14:textId="77777777" w:rsidR="00806DFF" w:rsidRPr="00806DFF" w:rsidRDefault="00806DFF" w:rsidP="00806DF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06DF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102987C4" w14:textId="77777777" w:rsidR="00806DFF" w:rsidRPr="00806DFF" w:rsidRDefault="00806DFF" w:rsidP="00806DF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06DFF">
              <w:rPr>
                <w:rFonts w:ascii="Arial" w:hAnsi="Arial" w:cs="Arial"/>
              </w:rPr>
              <w:t>720091</w:t>
            </w:r>
          </w:p>
        </w:tc>
      </w:tr>
    </w:tbl>
    <w:p w14:paraId="4B3BE40E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53A8C02E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3"/>
        <w:gridCol w:w="7339"/>
      </w:tblGrid>
      <w:tr w:rsidR="00EF4800" w:rsidRPr="001A248F" w14:paraId="3C6513FB" w14:textId="77777777" w:rsidTr="001A248F">
        <w:tc>
          <w:tcPr>
            <w:tcW w:w="2758" w:type="dxa"/>
            <w:gridSpan w:val="2"/>
          </w:tcPr>
          <w:p w14:paraId="0BE18F6A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67477BCB" w14:textId="77777777" w:rsidR="00EF4800" w:rsidRPr="001A248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D521C3">
              <w:rPr>
                <w:rFonts w:ascii="Arial" w:hAnsi="Arial" w:cs="Arial"/>
              </w:rPr>
              <w:t>TSG RAN WG1</w:t>
            </w:r>
          </w:p>
        </w:tc>
      </w:tr>
      <w:tr w:rsidR="006C4E32" w:rsidRPr="001A248F" w14:paraId="5428D6C4" w14:textId="77777777" w:rsidTr="001A248F">
        <w:tc>
          <w:tcPr>
            <w:tcW w:w="1418" w:type="dxa"/>
            <w:vMerge w:val="restart"/>
            <w:vAlign w:val="center"/>
          </w:tcPr>
          <w:p w14:paraId="0CBC59FB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30D4A4D6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68C4777D" w14:textId="77777777" w:rsidR="006C4E32" w:rsidRPr="001A248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D521C3">
              <w:rPr>
                <w:rFonts w:ascii="Arial" w:hAnsi="Arial" w:cs="Arial"/>
              </w:rPr>
              <w:t>Mårten Sundberg</w:t>
            </w:r>
          </w:p>
        </w:tc>
      </w:tr>
      <w:tr w:rsidR="006C4E32" w:rsidRPr="001A248F" w14:paraId="2A19440D" w14:textId="77777777" w:rsidTr="001A248F">
        <w:tc>
          <w:tcPr>
            <w:tcW w:w="1418" w:type="dxa"/>
            <w:vMerge/>
          </w:tcPr>
          <w:p w14:paraId="3DC40DAC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254D4B9D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215A8E7E" w14:textId="77777777" w:rsidR="006C4E32" w:rsidRPr="001A248F" w:rsidRDefault="00806DF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  <w:r w:rsidRPr="00D521C3">
              <w:rPr>
                <w:rFonts w:ascii="Arial" w:hAnsi="Arial" w:cs="Arial"/>
              </w:rPr>
              <w:t>Ericsson</w:t>
            </w:r>
          </w:p>
        </w:tc>
      </w:tr>
      <w:tr w:rsidR="006C4E32" w:rsidRPr="001A248F" w14:paraId="393DD516" w14:textId="77777777" w:rsidTr="001A248F">
        <w:tc>
          <w:tcPr>
            <w:tcW w:w="1418" w:type="dxa"/>
            <w:vMerge/>
          </w:tcPr>
          <w:p w14:paraId="26547D1E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1250ABF0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3BE0C6F7" w14:textId="77777777" w:rsidR="006C4E32" w:rsidRPr="001A248F" w:rsidRDefault="002656C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806DFF" w:rsidRPr="00D521C3">
                <w:rPr>
                  <w:rStyle w:val="Hyperlink"/>
                  <w:rFonts w:ascii="Arial" w:hAnsi="Arial" w:cs="Arial"/>
                  <w:color w:val="auto"/>
                </w:rPr>
                <w:t>marten.sundberg@ericsson.com</w:t>
              </w:r>
            </w:hyperlink>
          </w:p>
        </w:tc>
      </w:tr>
    </w:tbl>
    <w:p w14:paraId="1424814A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780B49F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7F9E0F33" w14:textId="77777777" w:rsidR="00F86A73" w:rsidRDefault="006C4E32" w:rsidP="006C4E32">
      <w:pPr>
        <w:pStyle w:val="Heading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6DBA16C1" w14:textId="77777777" w:rsidR="0050334E" w:rsidRDefault="0050334E" w:rsidP="0050334E">
      <w:pPr>
        <w:pStyle w:val="Heading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14:paraId="2D98E7A9" w14:textId="77777777" w:rsidTr="00791A53">
        <w:trPr>
          <w:trHeight w:val="664"/>
        </w:trPr>
        <w:tc>
          <w:tcPr>
            <w:tcW w:w="1040" w:type="dxa"/>
          </w:tcPr>
          <w:p w14:paraId="1707D47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14:paraId="226D9CF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501" w:type="dxa"/>
          </w:tcPr>
          <w:p w14:paraId="622A6B44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681" w:type="dxa"/>
          </w:tcPr>
          <w:p w14:paraId="106205DE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1B87DA4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45CDE4AE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 xml:space="preserve">Perf. </w:t>
            </w:r>
            <w:r w:rsidR="00A4714C" w:rsidRPr="001A248F">
              <w:rPr>
                <w:rFonts w:ascii="Arial" w:hAnsi="Arial" w:cs="Arial"/>
                <w:b/>
              </w:rPr>
              <w:t>P</w:t>
            </w:r>
            <w:r w:rsidR="00593315" w:rsidRPr="001A248F">
              <w:rPr>
                <w:rFonts w:ascii="Arial" w:hAnsi="Arial" w:cs="Arial"/>
                <w:b/>
              </w:rPr>
              <w:t>art</w:t>
            </w:r>
          </w:p>
        </w:tc>
        <w:tc>
          <w:tcPr>
            <w:tcW w:w="1681" w:type="dxa"/>
          </w:tcPr>
          <w:p w14:paraId="06CACFF7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</w:t>
            </w:r>
            <w:r w:rsidR="00A4714C" w:rsidRPr="001A248F">
              <w:rPr>
                <w:rFonts w:ascii="Arial" w:hAnsi="Arial" w:cs="Arial"/>
                <w:b/>
              </w:rPr>
              <w:t>P</w:t>
            </w:r>
            <w:r w:rsidR="00D436CF" w:rsidRPr="001A248F">
              <w:rPr>
                <w:rFonts w:ascii="Arial" w:hAnsi="Arial" w:cs="Arial"/>
                <w:b/>
              </w:rPr>
              <w:t>art</w:t>
            </w:r>
          </w:p>
        </w:tc>
      </w:tr>
      <w:tr w:rsidR="00791A53" w:rsidRPr="001A248F" w14:paraId="3BE942C8" w14:textId="77777777" w:rsidTr="00791A53">
        <w:tc>
          <w:tcPr>
            <w:tcW w:w="1040" w:type="dxa"/>
          </w:tcPr>
          <w:p w14:paraId="5DFC0952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RAN 7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475" w:type="dxa"/>
          </w:tcPr>
          <w:p w14:paraId="28FE8135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WI/SI started</w:t>
            </w:r>
          </w:p>
        </w:tc>
        <w:tc>
          <w:tcPr>
            <w:tcW w:w="1501" w:type="dxa"/>
          </w:tcPr>
          <w:p w14:paraId="46AF8FBE" w14:textId="77777777" w:rsidR="00791A53" w:rsidRPr="00DB1538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8" w:history="1">
              <w:r w:rsidR="00791A53">
                <w:rPr>
                  <w:rStyle w:val="Hyperlink"/>
                  <w:rFonts w:ascii="Arial" w:hAnsi="Arial" w:cs="Arial"/>
                </w:rPr>
                <w:t>RP-161299</w:t>
              </w:r>
            </w:hyperlink>
          </w:p>
        </w:tc>
        <w:tc>
          <w:tcPr>
            <w:tcW w:w="1681" w:type="dxa"/>
          </w:tcPr>
          <w:p w14:paraId="582A3C6C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675CD140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</w:t>
            </w:r>
            <w:r w:rsidRPr="00DB1538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1681" w:type="dxa"/>
          </w:tcPr>
          <w:p w14:paraId="6ED4722B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672CC75E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</w:t>
            </w:r>
            <w:r w:rsidRPr="00DB1538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8</w:t>
            </w:r>
          </w:p>
        </w:tc>
      </w:tr>
      <w:tr w:rsidR="00791A53" w:rsidRPr="001A248F" w14:paraId="3896F36B" w14:textId="77777777" w:rsidTr="00791A53">
        <w:tc>
          <w:tcPr>
            <w:tcW w:w="1040" w:type="dxa"/>
          </w:tcPr>
          <w:p w14:paraId="7EB3C021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73</w:t>
            </w:r>
          </w:p>
        </w:tc>
        <w:tc>
          <w:tcPr>
            <w:tcW w:w="1475" w:type="dxa"/>
          </w:tcPr>
          <w:p w14:paraId="50DEAB26" w14:textId="77777777" w:rsidR="00791A53" w:rsidRPr="00DB1538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9" w:history="1">
              <w:r w:rsidR="00791A53">
                <w:rPr>
                  <w:rStyle w:val="Hyperlink"/>
                  <w:rFonts w:ascii="Arial" w:hAnsi="Arial" w:cs="Arial"/>
                </w:rPr>
                <w:t>RP-161921</w:t>
              </w:r>
            </w:hyperlink>
          </w:p>
        </w:tc>
        <w:tc>
          <w:tcPr>
            <w:tcW w:w="1501" w:type="dxa"/>
          </w:tcPr>
          <w:p w14:paraId="09589FB5" w14:textId="77777777" w:rsidR="00791A53" w:rsidRPr="00DB1538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0" w:history="1">
              <w:r w:rsidR="00791A53">
                <w:rPr>
                  <w:rStyle w:val="Hyperlink"/>
                  <w:rFonts w:ascii="Arial" w:hAnsi="Arial" w:cs="Arial"/>
                </w:rPr>
                <w:t>RP-161922</w:t>
              </w:r>
            </w:hyperlink>
          </w:p>
        </w:tc>
        <w:tc>
          <w:tcPr>
            <w:tcW w:w="1681" w:type="dxa"/>
          </w:tcPr>
          <w:p w14:paraId="27F3A07F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681" w:type="dxa"/>
          </w:tcPr>
          <w:p w14:paraId="4860F563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</w:t>
            </w:r>
            <w:r w:rsidRPr="00DB1538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1681" w:type="dxa"/>
          </w:tcPr>
          <w:p w14:paraId="4AB2BB38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45C52E88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</w:t>
            </w:r>
            <w:r w:rsidRPr="00DB1538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8</w:t>
            </w:r>
          </w:p>
        </w:tc>
      </w:tr>
      <w:tr w:rsidR="00791A53" w:rsidRPr="001A248F" w14:paraId="2993848E" w14:textId="77777777" w:rsidTr="00791A53">
        <w:tc>
          <w:tcPr>
            <w:tcW w:w="1040" w:type="dxa"/>
          </w:tcPr>
          <w:p w14:paraId="12052BD0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74</w:t>
            </w:r>
          </w:p>
        </w:tc>
        <w:tc>
          <w:tcPr>
            <w:tcW w:w="1475" w:type="dxa"/>
          </w:tcPr>
          <w:p w14:paraId="6B6E792A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1" w:history="1">
              <w:r w:rsidR="00791A53" w:rsidRPr="00675C0A">
                <w:rPr>
                  <w:rStyle w:val="Hyperlink"/>
                  <w:rFonts w:ascii="Arial" w:hAnsi="Arial" w:cs="Arial"/>
                </w:rPr>
                <w:t>RP-162015</w:t>
              </w:r>
            </w:hyperlink>
          </w:p>
        </w:tc>
        <w:tc>
          <w:tcPr>
            <w:tcW w:w="1501" w:type="dxa"/>
          </w:tcPr>
          <w:p w14:paraId="082B3FB7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2" w:history="1">
              <w:r w:rsidR="00791A53" w:rsidRPr="00675C0A">
                <w:rPr>
                  <w:rStyle w:val="Hyperlink"/>
                  <w:rFonts w:ascii="Arial" w:hAnsi="Arial" w:cs="Arial"/>
                </w:rPr>
                <w:t>RP-162014</w:t>
              </w:r>
            </w:hyperlink>
          </w:p>
        </w:tc>
        <w:tc>
          <w:tcPr>
            <w:tcW w:w="1681" w:type="dxa"/>
          </w:tcPr>
          <w:p w14:paraId="7E3801E7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681" w:type="dxa"/>
          </w:tcPr>
          <w:p w14:paraId="45AE047C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</w:t>
            </w:r>
            <w:r w:rsidRPr="00DB1538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1681" w:type="dxa"/>
          </w:tcPr>
          <w:p w14:paraId="3FEEF5C5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DB1538"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4D574F8C" w14:textId="77777777" w:rsidR="00791A53" w:rsidRPr="00DB1538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</w:t>
            </w:r>
            <w:r w:rsidRPr="00DB1538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8</w:t>
            </w:r>
          </w:p>
        </w:tc>
      </w:tr>
      <w:tr w:rsidR="00791A53" w:rsidRPr="001A248F" w14:paraId="694F7BFD" w14:textId="77777777" w:rsidTr="00791A53">
        <w:tc>
          <w:tcPr>
            <w:tcW w:w="1040" w:type="dxa"/>
          </w:tcPr>
          <w:p w14:paraId="1B50F522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75</w:t>
            </w:r>
          </w:p>
        </w:tc>
        <w:tc>
          <w:tcPr>
            <w:tcW w:w="1475" w:type="dxa"/>
          </w:tcPr>
          <w:p w14:paraId="0BD8E003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3" w:history="1">
              <w:r w:rsidR="00791A53">
                <w:rPr>
                  <w:rStyle w:val="Hyperlink"/>
                  <w:rFonts w:ascii="Arial" w:hAnsi="Arial" w:cs="Arial"/>
                </w:rPr>
                <w:t>RP-170851</w:t>
              </w:r>
            </w:hyperlink>
          </w:p>
        </w:tc>
        <w:tc>
          <w:tcPr>
            <w:tcW w:w="1501" w:type="dxa"/>
          </w:tcPr>
          <w:p w14:paraId="1A169195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4" w:history="1">
              <w:r w:rsidR="00791A53">
                <w:rPr>
                  <w:rStyle w:val="Hyperlink"/>
                  <w:rFonts w:ascii="Arial" w:hAnsi="Arial" w:cs="Arial"/>
                </w:rPr>
                <w:t>RP-170113</w:t>
              </w:r>
            </w:hyperlink>
          </w:p>
        </w:tc>
        <w:tc>
          <w:tcPr>
            <w:tcW w:w="1681" w:type="dxa"/>
          </w:tcPr>
          <w:p w14:paraId="6EDBC756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681" w:type="dxa"/>
          </w:tcPr>
          <w:p w14:paraId="007B0FA7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</w:t>
            </w:r>
            <w:r w:rsidRPr="00DB1538">
              <w:rPr>
                <w:rFonts w:ascii="Arial" w:hAnsi="Arial" w:cs="Arial"/>
              </w:rPr>
              <w:t xml:space="preserve"> 17</w:t>
            </w:r>
          </w:p>
        </w:tc>
        <w:tc>
          <w:tcPr>
            <w:tcW w:w="1681" w:type="dxa"/>
          </w:tcPr>
          <w:p w14:paraId="0C14323E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7DD82D51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</w:t>
            </w:r>
            <w:r w:rsidRPr="00DB1538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8</w:t>
            </w:r>
          </w:p>
        </w:tc>
      </w:tr>
      <w:tr w:rsidR="00791A53" w:rsidRPr="001A248F" w14:paraId="6EAADFDB" w14:textId="77777777" w:rsidTr="00791A53">
        <w:tc>
          <w:tcPr>
            <w:tcW w:w="1040" w:type="dxa"/>
          </w:tcPr>
          <w:p w14:paraId="29548F60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76</w:t>
            </w:r>
          </w:p>
        </w:tc>
        <w:tc>
          <w:tcPr>
            <w:tcW w:w="1475" w:type="dxa"/>
          </w:tcPr>
          <w:p w14:paraId="2C0D1005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5" w:history="1">
              <w:r w:rsidR="00791A53">
                <w:rPr>
                  <w:rStyle w:val="Hyperlink"/>
                  <w:rFonts w:ascii="Arial" w:hAnsi="Arial" w:cs="Arial"/>
                </w:rPr>
                <w:t>RP-171429</w:t>
              </w:r>
            </w:hyperlink>
          </w:p>
        </w:tc>
        <w:tc>
          <w:tcPr>
            <w:tcW w:w="1501" w:type="dxa"/>
          </w:tcPr>
          <w:p w14:paraId="0C2C67DC" w14:textId="77777777" w:rsidR="00791A53" w:rsidRPr="001A248F" w:rsidRDefault="002656CA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6" w:history="1">
              <w:r w:rsidR="00791A53">
                <w:rPr>
                  <w:rStyle w:val="Hyperlink"/>
                  <w:rFonts w:ascii="Arial" w:hAnsi="Arial" w:cs="Arial"/>
                </w:rPr>
                <w:t>RP-171468</w:t>
              </w:r>
            </w:hyperlink>
          </w:p>
        </w:tc>
        <w:tc>
          <w:tcPr>
            <w:tcW w:w="1681" w:type="dxa"/>
          </w:tcPr>
          <w:p w14:paraId="1E9926CF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65%</w:t>
            </w:r>
          </w:p>
        </w:tc>
        <w:tc>
          <w:tcPr>
            <w:tcW w:w="1681" w:type="dxa"/>
          </w:tcPr>
          <w:p w14:paraId="74729C67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17</w:t>
            </w:r>
          </w:p>
        </w:tc>
        <w:tc>
          <w:tcPr>
            <w:tcW w:w="1681" w:type="dxa"/>
          </w:tcPr>
          <w:p w14:paraId="6BE70703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1904F800" w14:textId="77777777" w:rsidR="00791A53" w:rsidRPr="001A248F" w:rsidRDefault="00791A53" w:rsidP="00791A53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18</w:t>
            </w:r>
          </w:p>
        </w:tc>
      </w:tr>
      <w:tr w:rsidR="00791A53" w:rsidRPr="001A248F" w14:paraId="7F6E3556" w14:textId="77777777" w:rsidTr="00791A53">
        <w:tc>
          <w:tcPr>
            <w:tcW w:w="1040" w:type="dxa"/>
          </w:tcPr>
          <w:p w14:paraId="2C5AB5D1" w14:textId="77777777" w:rsidR="00791A53" w:rsidRPr="001A248F" w:rsidRDefault="00791A53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 77</w:t>
            </w:r>
          </w:p>
        </w:tc>
        <w:tc>
          <w:tcPr>
            <w:tcW w:w="1475" w:type="dxa"/>
          </w:tcPr>
          <w:p w14:paraId="2EFDE413" w14:textId="77777777" w:rsidR="00791A53" w:rsidRPr="001A248F" w:rsidRDefault="002656C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7" w:history="1">
              <w:r w:rsidR="00D14EA1">
                <w:rPr>
                  <w:rStyle w:val="Hyperlink"/>
                  <w:rFonts w:ascii="Arial" w:hAnsi="Arial" w:cs="Arial"/>
                </w:rPr>
                <w:t>RP-172088</w:t>
              </w:r>
            </w:hyperlink>
          </w:p>
        </w:tc>
        <w:tc>
          <w:tcPr>
            <w:tcW w:w="1501" w:type="dxa"/>
          </w:tcPr>
          <w:p w14:paraId="5D237BE0" w14:textId="77777777" w:rsidR="00791A53" w:rsidRPr="001A248F" w:rsidRDefault="00E3667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35542B73" w14:textId="77777777" w:rsidR="00791A53" w:rsidRPr="001A248F" w:rsidRDefault="00B36B7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75%</w:t>
            </w:r>
          </w:p>
        </w:tc>
        <w:tc>
          <w:tcPr>
            <w:tcW w:w="1681" w:type="dxa"/>
          </w:tcPr>
          <w:p w14:paraId="7913A3E7" w14:textId="77777777" w:rsidR="00791A53" w:rsidRPr="001A248F" w:rsidRDefault="00B36B7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17</w:t>
            </w:r>
          </w:p>
        </w:tc>
        <w:tc>
          <w:tcPr>
            <w:tcW w:w="1681" w:type="dxa"/>
          </w:tcPr>
          <w:p w14:paraId="0183DFEA" w14:textId="77777777" w:rsidR="00791A53" w:rsidRPr="001A248F" w:rsidRDefault="00B36B7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3B31C563" w14:textId="77777777" w:rsidR="00791A53" w:rsidRPr="001A248F" w:rsidRDefault="00B36B7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18</w:t>
            </w:r>
          </w:p>
        </w:tc>
      </w:tr>
      <w:tr w:rsidR="00A4714C" w:rsidRPr="001A248F" w14:paraId="58FC28A8" w14:textId="77777777" w:rsidTr="00791A53">
        <w:tc>
          <w:tcPr>
            <w:tcW w:w="1040" w:type="dxa"/>
          </w:tcPr>
          <w:p w14:paraId="42012FC2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A4714C">
              <w:rPr>
                <w:rFonts w:ascii="Arial" w:hAnsi="Arial" w:cs="Arial"/>
              </w:rPr>
              <w:t>RAN 78</w:t>
            </w:r>
          </w:p>
        </w:tc>
        <w:tc>
          <w:tcPr>
            <w:tcW w:w="1475" w:type="dxa"/>
          </w:tcPr>
          <w:p w14:paraId="429207B5" w14:textId="77777777" w:rsidR="00A4714C" w:rsidRPr="00A4714C" w:rsidRDefault="002656C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8" w:history="1">
              <w:r w:rsidR="00A4714C">
                <w:rPr>
                  <w:rStyle w:val="Hyperlink"/>
                  <w:rFonts w:ascii="Arial" w:hAnsi="Arial" w:cs="Arial"/>
                </w:rPr>
                <w:t>RP-172246</w:t>
              </w:r>
            </w:hyperlink>
          </w:p>
        </w:tc>
        <w:tc>
          <w:tcPr>
            <w:tcW w:w="1501" w:type="dxa"/>
          </w:tcPr>
          <w:p w14:paraId="773E899C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681" w:type="dxa"/>
          </w:tcPr>
          <w:p w14:paraId="3532243A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99%</w:t>
            </w:r>
          </w:p>
        </w:tc>
        <w:tc>
          <w:tcPr>
            <w:tcW w:w="1681" w:type="dxa"/>
          </w:tcPr>
          <w:p w14:paraId="5FA496F7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 17</w:t>
            </w:r>
          </w:p>
        </w:tc>
        <w:tc>
          <w:tcPr>
            <w:tcW w:w="1681" w:type="dxa"/>
          </w:tcPr>
          <w:p w14:paraId="48407006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681" w:type="dxa"/>
          </w:tcPr>
          <w:p w14:paraId="6B167E67" w14:textId="77777777" w:rsidR="00A4714C" w:rsidRPr="00A4714C" w:rsidRDefault="00A4714C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June 18</w:t>
            </w:r>
          </w:p>
        </w:tc>
      </w:tr>
    </w:tbl>
    <w:p w14:paraId="5CB09CF5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7E823A5E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</w:t>
      </w:r>
      <w:r w:rsidR="004258BA" w:rsidRPr="00394C93">
        <w:rPr>
          <w:rFonts w:ascii="Arial" w:hAnsi="Arial" w:cs="Arial"/>
        </w:rPr>
        <w:t>TSG</w:t>
      </w:r>
      <w:r w:rsidR="00B31ABC" w:rsidRPr="00394C93">
        <w:rPr>
          <w:rFonts w:ascii="Arial" w:hAnsi="Arial" w:cs="Arial"/>
        </w:rPr>
        <w:t>R</w:t>
      </w:r>
      <w:r w:rsidR="004258BA" w:rsidRPr="00394C93">
        <w:rPr>
          <w:rFonts w:ascii="Arial" w:hAnsi="Arial" w:cs="Arial"/>
        </w:rPr>
        <w:t>_xx/</w:t>
      </w:r>
      <w:r w:rsidR="00B31ABC" w:rsidRPr="00394C93">
        <w:rPr>
          <w:rFonts w:ascii="Arial" w:hAnsi="Arial" w:cs="Arial"/>
        </w:rPr>
        <w:t>Docs/</w:t>
      </w:r>
      <w:r w:rsidR="004258BA" w:rsidRPr="00394C93">
        <w:rPr>
          <w:rFonts w:ascii="Arial" w:hAnsi="Arial" w:cs="Arial"/>
        </w:rPr>
        <w:t>RP-xxnnnn.zip</w:t>
      </w:r>
      <w:r w:rsidR="00C4666A" w:rsidRPr="00394C93">
        <w:rPr>
          <w:rFonts w:ascii="Arial" w:hAnsi="Arial" w:cs="Arial"/>
        </w:rPr>
        <w:t>.</w:t>
      </w:r>
    </w:p>
    <w:p w14:paraId="65062068" w14:textId="77777777" w:rsidR="006C4E32" w:rsidRDefault="0050334E" w:rsidP="0050334E">
      <w:pPr>
        <w:pStyle w:val="Heading3"/>
      </w:pPr>
      <w:r>
        <w:t>1.2</w:t>
      </w:r>
      <w:r>
        <w:tab/>
        <w:t>Status at this TSG meeting</w:t>
      </w:r>
    </w:p>
    <w:p w14:paraId="37162427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14:paraId="6775B4FF" w14:textId="77777777" w:rsidR="0050334E" w:rsidRPr="00394C93" w:rsidRDefault="00B10710" w:rsidP="0050334E">
      <w:pPr>
        <w:pStyle w:val="Heading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29AD89C2" w14:textId="77777777" w:rsidR="00D86784" w:rsidRPr="00394C93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394C93">
        <w:rPr>
          <w:rFonts w:ascii="Arial" w:hAnsi="Arial" w:cs="Arial"/>
          <w:b/>
        </w:rPr>
        <w:t>overall (mandatory to be provided)</w:t>
      </w:r>
      <w:r w:rsidRPr="00394C93">
        <w:rPr>
          <w:rFonts w:ascii="Arial" w:hAnsi="Arial" w:cs="Arial"/>
        </w:rPr>
        <w:t>:</w:t>
      </w:r>
      <w:r w:rsidRPr="00394C93">
        <w:rPr>
          <w:rFonts w:ascii="Arial" w:hAnsi="Arial" w:cs="Arial"/>
        </w:rPr>
        <w:tab/>
      </w:r>
      <w:r w:rsidR="00881E7B" w:rsidRPr="00394C93">
        <w:rPr>
          <w:rFonts w:ascii="Arial" w:hAnsi="Arial" w:cs="Arial"/>
        </w:rPr>
        <w:tab/>
      </w:r>
      <w:r w:rsidR="00E1451F" w:rsidRPr="00394C93">
        <w:rPr>
          <w:rFonts w:ascii="Arial" w:hAnsi="Arial" w:cs="Arial"/>
        </w:rPr>
        <w:t>Core part:</w:t>
      </w:r>
      <w:r w:rsidR="0005259B" w:rsidRPr="00394C93">
        <w:rPr>
          <w:rFonts w:ascii="Arial" w:hAnsi="Arial" w:cs="Arial"/>
        </w:rPr>
        <w:tab/>
      </w:r>
      <w:r w:rsidR="0005259B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742619">
        <w:rPr>
          <w:rFonts w:ascii="Arial" w:hAnsi="Arial" w:cs="Arial"/>
        </w:rPr>
        <w:t>99</w:t>
      </w:r>
      <w:r w:rsidR="00D86784" w:rsidRPr="00394C93">
        <w:rPr>
          <w:rFonts w:ascii="Arial" w:hAnsi="Arial" w:cs="Arial"/>
        </w:rPr>
        <w:t xml:space="preserve"> %</w:t>
      </w:r>
    </w:p>
    <w:p w14:paraId="018A9945" w14:textId="6805D28C" w:rsidR="00E1451F" w:rsidRPr="00394C93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 xml:space="preserve">RAN4 </w:t>
      </w:r>
      <w:r w:rsidRPr="00394C93">
        <w:rPr>
          <w:rFonts w:ascii="Arial" w:hAnsi="Arial" w:cs="Arial"/>
        </w:rPr>
        <w:t>Perf. part: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004F13">
        <w:rPr>
          <w:rFonts w:ascii="Arial" w:hAnsi="Arial" w:cs="Arial"/>
        </w:rPr>
        <w:t>3</w:t>
      </w:r>
      <w:r w:rsidR="009A64BE">
        <w:rPr>
          <w:rFonts w:ascii="Arial" w:hAnsi="Arial" w:cs="Arial"/>
        </w:rPr>
        <w:t>3</w:t>
      </w:r>
      <w:r w:rsidRPr="00394C93">
        <w:rPr>
          <w:rFonts w:ascii="Arial" w:hAnsi="Arial" w:cs="Arial"/>
        </w:rPr>
        <w:t xml:space="preserve"> %</w:t>
      </w:r>
    </w:p>
    <w:p w14:paraId="3D268B9D" w14:textId="77777777" w:rsidR="00C4666A" w:rsidRPr="00394C93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RAN6 Perf. part: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XXX %</w:t>
      </w:r>
    </w:p>
    <w:p w14:paraId="0AC6CB93" w14:textId="77777777" w:rsidR="00E1451F" w:rsidRPr="00394C93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 xml:space="preserve">RAN5 </w:t>
      </w:r>
      <w:r w:rsidRPr="00394C93">
        <w:rPr>
          <w:rFonts w:ascii="Arial" w:hAnsi="Arial" w:cs="Arial"/>
        </w:rPr>
        <w:t>Testing part: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XXX %</w:t>
      </w:r>
    </w:p>
    <w:p w14:paraId="077C7490" w14:textId="77777777" w:rsidR="00E1451F" w:rsidRPr="00394C93" w:rsidRDefault="00E1451F" w:rsidP="00E1451F">
      <w:pPr>
        <w:tabs>
          <w:tab w:val="left" w:pos="567"/>
        </w:tabs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SI: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>XXX %</w:t>
      </w:r>
    </w:p>
    <w:p w14:paraId="4C906798" w14:textId="77777777" w:rsidR="008C1A3D" w:rsidRPr="00394C93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14:paraId="5AE2FD4C" w14:textId="77777777" w:rsidR="0050334E" w:rsidRPr="00394C93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  <w:b/>
        </w:rPr>
        <w:lastRenderedPageBreak/>
        <w:t>per WG (</w:t>
      </w:r>
      <w:r w:rsidR="00E1451F" w:rsidRPr="00394C93">
        <w:rPr>
          <w:rFonts w:ascii="Arial" w:hAnsi="Arial" w:cs="Arial"/>
          <w:b/>
        </w:rPr>
        <w:t>mandatory to be provided)</w:t>
      </w:r>
      <w:r w:rsidR="00626BC9" w:rsidRPr="00394C93">
        <w:rPr>
          <w:rFonts w:ascii="Arial" w:hAnsi="Arial" w:cs="Arial"/>
          <w:b/>
        </w:rPr>
        <w:t xml:space="preserve"> for Core part or SI</w:t>
      </w:r>
      <w:r w:rsidRPr="00394C93">
        <w:rPr>
          <w:rFonts w:ascii="Arial" w:hAnsi="Arial" w:cs="Arial"/>
          <w:b/>
        </w:rPr>
        <w:t>:</w:t>
      </w:r>
      <w:r w:rsidRPr="00394C93">
        <w:rPr>
          <w:rFonts w:ascii="Arial" w:hAnsi="Arial" w:cs="Arial"/>
        </w:rPr>
        <w:tab/>
      </w:r>
      <w:r w:rsidR="00E1451F" w:rsidRPr="00394C93">
        <w:rPr>
          <w:rFonts w:ascii="Arial" w:hAnsi="Arial" w:cs="Arial"/>
        </w:rPr>
        <w:t>RAN WG1</w:t>
      </w:r>
      <w:r w:rsidR="00881E7B" w:rsidRPr="00394C93">
        <w:rPr>
          <w:rFonts w:ascii="Arial" w:hAnsi="Arial" w:cs="Arial"/>
        </w:rPr>
        <w:t>:</w:t>
      </w:r>
      <w:r w:rsidR="00881E7B" w:rsidRPr="00394C93">
        <w:rPr>
          <w:rFonts w:ascii="Arial" w:hAnsi="Arial" w:cs="Arial"/>
        </w:rPr>
        <w:tab/>
      </w:r>
      <w:r w:rsidR="00881E7B"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</w:rPr>
        <w:t xml:space="preserve">100 </w:t>
      </w:r>
      <w:r w:rsidR="00881E7B" w:rsidRPr="00394C93">
        <w:rPr>
          <w:rFonts w:ascii="Arial" w:hAnsi="Arial" w:cs="Arial"/>
        </w:rPr>
        <w:t>%</w:t>
      </w:r>
    </w:p>
    <w:p w14:paraId="511C2699" w14:textId="21F6269D" w:rsidR="00881E7B" w:rsidRPr="00394C93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>RAN WG2</w:t>
      </w:r>
      <w:r w:rsidR="00881E7B" w:rsidRPr="00394C93">
        <w:rPr>
          <w:rFonts w:ascii="Arial" w:hAnsi="Arial" w:cs="Arial"/>
        </w:rPr>
        <w:t>:</w:t>
      </w:r>
      <w:r w:rsidR="00881E7B" w:rsidRPr="00394C93">
        <w:rPr>
          <w:rFonts w:ascii="Arial" w:hAnsi="Arial" w:cs="Arial"/>
        </w:rPr>
        <w:tab/>
      </w:r>
      <w:r w:rsidR="00881E7B" w:rsidRPr="00394C93">
        <w:rPr>
          <w:rFonts w:ascii="Arial" w:hAnsi="Arial" w:cs="Arial"/>
        </w:rPr>
        <w:tab/>
      </w:r>
      <w:r w:rsidR="004C15CB">
        <w:rPr>
          <w:rFonts w:ascii="Arial" w:hAnsi="Arial" w:cs="Arial"/>
        </w:rPr>
        <w:t>99</w:t>
      </w:r>
      <w:r w:rsidR="00394C93" w:rsidRPr="00394C93">
        <w:rPr>
          <w:rFonts w:ascii="Arial" w:hAnsi="Arial" w:cs="Arial"/>
        </w:rPr>
        <w:t xml:space="preserve"> </w:t>
      </w:r>
      <w:r w:rsidR="00881E7B" w:rsidRPr="00394C93">
        <w:rPr>
          <w:rFonts w:ascii="Arial" w:hAnsi="Arial" w:cs="Arial"/>
        </w:rPr>
        <w:t>%</w:t>
      </w:r>
    </w:p>
    <w:p w14:paraId="40019B31" w14:textId="77777777" w:rsidR="00E1451F" w:rsidRPr="00394C93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>RAN WG3: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XXX%</w:t>
      </w:r>
    </w:p>
    <w:p w14:paraId="18AB77F3" w14:textId="77777777" w:rsidR="00474450" w:rsidRPr="00394C93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="00626BC9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RAN WG</w:t>
      </w:r>
      <w:r w:rsidR="00626BC9" w:rsidRPr="00394C93">
        <w:rPr>
          <w:rFonts w:ascii="Arial" w:hAnsi="Arial" w:cs="Arial"/>
        </w:rPr>
        <w:t>4:</w:t>
      </w:r>
      <w:r w:rsidR="00626BC9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</w:rPr>
        <w:t xml:space="preserve">100 </w:t>
      </w:r>
      <w:r w:rsidRPr="00394C93">
        <w:rPr>
          <w:rFonts w:ascii="Arial" w:hAnsi="Arial" w:cs="Arial"/>
        </w:rPr>
        <w:t>%</w:t>
      </w:r>
    </w:p>
    <w:p w14:paraId="05257441" w14:textId="77777777" w:rsidR="00D22398" w:rsidRPr="00394C93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RAN WG5: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XXX%</w:t>
      </w:r>
    </w:p>
    <w:p w14:paraId="08E9A654" w14:textId="77777777" w:rsidR="00C4666A" w:rsidRPr="00394C93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RAN WG6: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>XXX%</w:t>
      </w:r>
    </w:p>
    <w:p w14:paraId="069E8749" w14:textId="77777777"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14:paraId="0AB8B9CA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6BBC2BAF" w14:textId="77777777"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</w:p>
    <w:p w14:paraId="2CE4C658" w14:textId="77777777"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14:paraId="5F99FBDA" w14:textId="77777777" w:rsidR="001A3B5F" w:rsidRDefault="000D17BC" w:rsidP="001A3B5F">
      <w:pPr>
        <w:pStyle w:val="Heading4"/>
      </w:pPr>
      <w:r>
        <w:t>1.2.2</w:t>
      </w:r>
      <w:r>
        <w:tab/>
        <w:t>Estimated completion date of the work/study item</w:t>
      </w:r>
    </w:p>
    <w:p w14:paraId="315FCAE4" w14:textId="77777777" w:rsidR="00474450" w:rsidRPr="00394C93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 xml:space="preserve">&lt;e.g. </w:t>
      </w:r>
      <w:r w:rsidR="00AE08EB" w:rsidRPr="00394C93">
        <w:rPr>
          <w:rFonts w:ascii="Arial" w:hAnsi="Arial" w:cs="Arial"/>
        </w:rPr>
        <w:t>March 1x</w:t>
      </w:r>
      <w:r w:rsidRPr="00394C93">
        <w:rPr>
          <w:rFonts w:ascii="Arial" w:hAnsi="Arial" w:cs="Arial"/>
        </w:rPr>
        <w:t>&gt;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  <w:b/>
        </w:rPr>
        <w:t>which is:</w:t>
      </w:r>
      <w:r w:rsidRPr="00394C93">
        <w:rPr>
          <w:rFonts w:ascii="Arial" w:hAnsi="Arial" w:cs="Arial"/>
        </w:rPr>
        <w:tab/>
        <w:t>RAN #XX</w:t>
      </w:r>
    </w:p>
    <w:p w14:paraId="42F7477F" w14:textId="77777777" w:rsidR="000D17BC" w:rsidRPr="00394C93" w:rsidRDefault="000D17BC" w:rsidP="00474450">
      <w:pPr>
        <w:spacing w:after="0"/>
        <w:rPr>
          <w:rFonts w:ascii="Arial" w:hAnsi="Arial" w:cs="Arial"/>
        </w:rPr>
      </w:pPr>
      <w:r w:rsidRPr="00394C93">
        <w:rPr>
          <w:rFonts w:ascii="Arial" w:hAnsi="Arial" w:cs="Arial"/>
          <w:b/>
        </w:rPr>
        <w:t xml:space="preserve">The </w:t>
      </w:r>
      <w:r w:rsidR="00474450" w:rsidRPr="00394C93">
        <w:rPr>
          <w:rFonts w:ascii="Arial" w:hAnsi="Arial" w:cs="Arial"/>
          <w:b/>
        </w:rPr>
        <w:t>Core part</w:t>
      </w:r>
      <w:r w:rsidRPr="00394C93">
        <w:rPr>
          <w:rFonts w:ascii="Arial" w:hAnsi="Arial" w:cs="Arial"/>
          <w:b/>
        </w:rPr>
        <w:t xml:space="preserve"> </w:t>
      </w:r>
      <w:r w:rsidR="008C1A3D" w:rsidRPr="00394C93">
        <w:rPr>
          <w:rFonts w:ascii="Arial" w:hAnsi="Arial" w:cs="Arial"/>
          <w:b/>
        </w:rPr>
        <w:t xml:space="preserve">WI </w:t>
      </w:r>
      <w:r w:rsidRPr="00394C93">
        <w:rPr>
          <w:rFonts w:ascii="Arial" w:hAnsi="Arial" w:cs="Arial"/>
          <w:b/>
        </w:rPr>
        <w:t>is planned to be 100% complete in:</w:t>
      </w:r>
      <w:r w:rsidRPr="00394C93">
        <w:rPr>
          <w:rFonts w:ascii="Arial" w:hAnsi="Arial" w:cs="Arial"/>
        </w:rPr>
        <w:tab/>
      </w:r>
      <w:r w:rsidR="00474450" w:rsidRPr="00394C93">
        <w:rPr>
          <w:rFonts w:ascii="Arial" w:hAnsi="Arial" w:cs="Arial"/>
        </w:rPr>
        <w:tab/>
      </w:r>
      <w:r w:rsidR="008C1A3D"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</w:rPr>
        <w:t>Dec 17</w:t>
      </w:r>
      <w:r w:rsidR="00394C93"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  <w:b/>
        </w:rPr>
        <w:t>which is:</w:t>
      </w:r>
      <w:r w:rsidR="00394C93" w:rsidRPr="00394C93">
        <w:rPr>
          <w:rFonts w:ascii="Arial" w:hAnsi="Arial" w:cs="Arial"/>
        </w:rPr>
        <w:tab/>
        <w:t>RAN #78</w:t>
      </w:r>
    </w:p>
    <w:p w14:paraId="237EB598" w14:textId="77777777" w:rsidR="00474450" w:rsidRPr="00394C93" w:rsidRDefault="00474450" w:rsidP="00474450">
      <w:pPr>
        <w:spacing w:after="0"/>
        <w:rPr>
          <w:rFonts w:ascii="Arial" w:hAnsi="Arial" w:cs="Arial"/>
        </w:rPr>
      </w:pPr>
      <w:r w:rsidRPr="00394C93">
        <w:rPr>
          <w:rFonts w:ascii="Arial" w:hAnsi="Arial" w:cs="Arial"/>
          <w:b/>
        </w:rPr>
        <w:t xml:space="preserve">The Performance part </w:t>
      </w:r>
      <w:r w:rsidR="008C1A3D" w:rsidRPr="00394C93">
        <w:rPr>
          <w:rFonts w:ascii="Arial" w:hAnsi="Arial" w:cs="Arial"/>
          <w:b/>
        </w:rPr>
        <w:t xml:space="preserve">WI </w:t>
      </w:r>
      <w:r w:rsidRPr="00394C93">
        <w:rPr>
          <w:rFonts w:ascii="Arial" w:hAnsi="Arial" w:cs="Arial"/>
          <w:b/>
        </w:rPr>
        <w:t>is planned to be 100% complete in:</w:t>
      </w:r>
      <w:r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</w:rPr>
        <w:t>June 18</w:t>
      </w:r>
      <w:r w:rsidR="00394C93" w:rsidRPr="00394C93">
        <w:rPr>
          <w:rFonts w:ascii="Arial" w:hAnsi="Arial" w:cs="Arial"/>
        </w:rPr>
        <w:tab/>
      </w:r>
      <w:r w:rsidR="00394C93" w:rsidRPr="00394C93">
        <w:rPr>
          <w:rFonts w:ascii="Arial" w:hAnsi="Arial" w:cs="Arial"/>
          <w:b/>
        </w:rPr>
        <w:t>which is:</w:t>
      </w:r>
      <w:r w:rsidR="00394C93" w:rsidRPr="00394C93">
        <w:rPr>
          <w:rFonts w:ascii="Arial" w:hAnsi="Arial" w:cs="Arial"/>
        </w:rPr>
        <w:tab/>
        <w:t>RAN #80</w:t>
      </w:r>
    </w:p>
    <w:p w14:paraId="4F09559E" w14:textId="77777777" w:rsidR="00474450" w:rsidRPr="00394C93" w:rsidRDefault="00474450" w:rsidP="008C1A3D">
      <w:pPr>
        <w:spacing w:after="0"/>
        <w:rPr>
          <w:rFonts w:ascii="Arial" w:hAnsi="Arial" w:cs="Arial"/>
        </w:rPr>
      </w:pPr>
      <w:r w:rsidRPr="00394C93">
        <w:rPr>
          <w:rFonts w:ascii="Arial" w:hAnsi="Arial" w:cs="Arial"/>
          <w:b/>
        </w:rPr>
        <w:t xml:space="preserve">The Testing part </w:t>
      </w:r>
      <w:r w:rsidR="008C1A3D" w:rsidRPr="00394C93">
        <w:rPr>
          <w:rFonts w:ascii="Arial" w:hAnsi="Arial" w:cs="Arial"/>
          <w:b/>
        </w:rPr>
        <w:t xml:space="preserve">WI </w:t>
      </w:r>
      <w:r w:rsidRPr="00394C93">
        <w:rPr>
          <w:rFonts w:ascii="Arial" w:hAnsi="Arial" w:cs="Arial"/>
          <w:b/>
        </w:rPr>
        <w:t>is planned to be 100% complete in: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</w:rPr>
        <w:tab/>
        <w:t xml:space="preserve">&lt;e.g. </w:t>
      </w:r>
      <w:r w:rsidR="00AE08EB" w:rsidRPr="00394C93">
        <w:rPr>
          <w:rFonts w:ascii="Arial" w:hAnsi="Arial" w:cs="Arial"/>
        </w:rPr>
        <w:t>March 1x</w:t>
      </w:r>
      <w:r w:rsidRPr="00394C93">
        <w:rPr>
          <w:rFonts w:ascii="Arial" w:hAnsi="Arial" w:cs="Arial"/>
        </w:rPr>
        <w:t>&gt;</w:t>
      </w:r>
      <w:r w:rsidRPr="00394C93">
        <w:rPr>
          <w:rFonts w:ascii="Arial" w:hAnsi="Arial" w:cs="Arial"/>
        </w:rPr>
        <w:tab/>
      </w:r>
      <w:r w:rsidRPr="00394C93">
        <w:rPr>
          <w:rFonts w:ascii="Arial" w:hAnsi="Arial" w:cs="Arial"/>
          <w:b/>
        </w:rPr>
        <w:t>which is:</w:t>
      </w:r>
      <w:r w:rsidRPr="00394C93">
        <w:rPr>
          <w:rFonts w:ascii="Arial" w:hAnsi="Arial" w:cs="Arial"/>
        </w:rPr>
        <w:tab/>
        <w:t>RAN #XX</w:t>
      </w:r>
    </w:p>
    <w:p w14:paraId="34268097" w14:textId="77777777" w:rsidR="00474450" w:rsidRPr="00394C93" w:rsidRDefault="00474450" w:rsidP="00662313">
      <w:pPr>
        <w:pStyle w:val="NO"/>
        <w:spacing w:before="180"/>
        <w:rPr>
          <w:rFonts w:ascii="Arial" w:hAnsi="Arial" w:cs="Arial"/>
        </w:rPr>
      </w:pPr>
      <w:r w:rsidRPr="00394C93">
        <w:rPr>
          <w:rFonts w:ascii="Arial" w:hAnsi="Arial" w:cs="Arial"/>
        </w:rPr>
        <w:t>NOTE:</w:t>
      </w:r>
      <w:r w:rsidRPr="00394C93">
        <w:rPr>
          <w:rFonts w:ascii="Arial" w:hAnsi="Arial" w:cs="Arial"/>
        </w:rPr>
        <w:tab/>
      </w:r>
      <w:r w:rsidR="00B10710" w:rsidRPr="00394C93">
        <w:rPr>
          <w:rFonts w:ascii="Arial" w:hAnsi="Arial" w:cs="Arial"/>
        </w:rPr>
        <w:t xml:space="preserve">Please leave the </w:t>
      </w:r>
      <w:r w:rsidR="0083266E" w:rsidRPr="00394C93">
        <w:rPr>
          <w:rFonts w:ascii="Arial" w:hAnsi="Arial" w:cs="Arial"/>
        </w:rPr>
        <w:t xml:space="preserve">XX for </w:t>
      </w:r>
      <w:r w:rsidR="00B10710" w:rsidRPr="00394C93">
        <w:rPr>
          <w:rFonts w:ascii="Arial" w:hAnsi="Arial" w:cs="Arial"/>
        </w:rPr>
        <w:t xml:space="preserve">lines </w:t>
      </w:r>
      <w:r w:rsidR="00662313" w:rsidRPr="00394C93">
        <w:rPr>
          <w:rFonts w:ascii="Arial" w:hAnsi="Arial" w:cs="Arial"/>
        </w:rPr>
        <w:t>that are not applicable for this status report</w:t>
      </w:r>
      <w:r w:rsidRPr="00394C93">
        <w:rPr>
          <w:rFonts w:ascii="Arial" w:hAnsi="Arial" w:cs="Arial"/>
        </w:rPr>
        <w:t>.</w:t>
      </w:r>
    </w:p>
    <w:p w14:paraId="441FF3CD" w14:textId="77777777"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</w:p>
    <w:p w14:paraId="18D8DC3D" w14:textId="77777777" w:rsidR="001A3B5F" w:rsidRPr="000D17BC" w:rsidRDefault="001A3B5F" w:rsidP="001A3B5F">
      <w:pPr>
        <w:rPr>
          <w:rFonts w:ascii="Arial" w:hAnsi="Arial" w:cs="Arial"/>
        </w:rPr>
      </w:pPr>
    </w:p>
    <w:p w14:paraId="5285BEB1" w14:textId="77777777" w:rsidR="00137471" w:rsidRPr="003B7182" w:rsidRDefault="00137471" w:rsidP="00E77436">
      <w:pPr>
        <w:pStyle w:val="Heading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7D4DB879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6FF15E6B" w14:textId="77777777"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9C03213" w14:textId="77777777" w:rsidR="00D22398" w:rsidRPr="00394C93" w:rsidRDefault="00394C93" w:rsidP="00C4666A">
            <w:pPr>
              <w:pStyle w:val="TAL"/>
              <w:jc w:val="center"/>
            </w:pPr>
            <w:r w:rsidRPr="00394C93">
              <w:t>No</w:t>
            </w:r>
          </w:p>
        </w:tc>
      </w:tr>
    </w:tbl>
    <w:p w14:paraId="29AAF54A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1E90F120" w14:textId="77777777"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14:paraId="397F18EA" w14:textId="77777777"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Yes: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basis are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14:paraId="5BEB9D00" w14:textId="77777777" w:rsidR="00C17C6C" w:rsidRPr="003B7182" w:rsidRDefault="00011C3B" w:rsidP="00C17C6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14:paraId="78F2FA97" w14:textId="77777777" w:rsidR="003B7182" w:rsidRDefault="003B7182" w:rsidP="00C17C6C">
      <w:pPr>
        <w:spacing w:after="0"/>
        <w:rPr>
          <w:rFonts w:ascii="Arial" w:hAnsi="Arial" w:cs="Arial"/>
        </w:rPr>
      </w:pPr>
    </w:p>
    <w:p w14:paraId="1C845AC9" w14:textId="77777777" w:rsidR="00011C3B" w:rsidRPr="003B7182" w:rsidRDefault="00011C3B" w:rsidP="00C17C6C">
      <w:pPr>
        <w:spacing w:after="0"/>
        <w:rPr>
          <w:rFonts w:ascii="Arial" w:hAnsi="Arial" w:cs="Arial"/>
        </w:rPr>
      </w:pPr>
    </w:p>
    <w:p w14:paraId="1C9B821A" w14:textId="77777777" w:rsidR="0050334E" w:rsidRDefault="001A3B5F" w:rsidP="001A3B5F">
      <w:pPr>
        <w:pStyle w:val="Heading2"/>
      </w:pPr>
      <w:r>
        <w:t>2.</w:t>
      </w:r>
      <w:r>
        <w:tab/>
        <w:t>Technical status related evaluation</w:t>
      </w:r>
    </w:p>
    <w:p w14:paraId="14DAD1F3" w14:textId="77777777" w:rsidR="00F86A73" w:rsidRDefault="00150FD3" w:rsidP="008D70D2">
      <w:pPr>
        <w:pStyle w:val="Heading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29B51B17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23DD0398" w14:textId="77777777" w:rsidR="00D35E6C" w:rsidRPr="005A6C96" w:rsidRDefault="00D35E6C" w:rsidP="00662313">
      <w:pPr>
        <w:pStyle w:val="Heading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70DFA792" w14:textId="77777777" w:rsidR="00C44CBA" w:rsidRDefault="00DC11B8" w:rsidP="00DC11B8">
      <w:pPr>
        <w:pStyle w:val="Heading4"/>
      </w:pPr>
      <w:r>
        <w:t>2.1.1.1</w:t>
      </w:r>
      <w:r>
        <w:tab/>
        <w:t>RAN1</w:t>
      </w:r>
    </w:p>
    <w:p w14:paraId="4F2C8592" w14:textId="77777777" w:rsidR="00DC11B8" w:rsidRDefault="00DC11B8" w:rsidP="00DC11B8">
      <w:pPr>
        <w:pStyle w:val="Heading5"/>
      </w:pPr>
      <w:r>
        <w:t>2.1.1.1.1</w:t>
      </w:r>
      <w:r>
        <w:tab/>
        <w:t>Reduced processing time</w:t>
      </w:r>
    </w:p>
    <w:p w14:paraId="7A0D23DA" w14:textId="520B6D26" w:rsidR="00847721" w:rsidRPr="00847721" w:rsidRDefault="00847721" w:rsidP="00847721">
      <w:r>
        <w:t xml:space="preserve">See </w:t>
      </w:r>
      <w:hyperlink r:id="rId19" w:history="1">
        <w:r w:rsidR="00907993" w:rsidRPr="00907993">
          <w:rPr>
            <w:rStyle w:val="Hyperlink"/>
          </w:rPr>
          <w:t>R1-1803173</w:t>
        </w:r>
      </w:hyperlink>
      <w:r w:rsidR="00907993">
        <w:t xml:space="preserve"> </w:t>
      </w:r>
      <w:r w:rsidR="00FE28D4">
        <w:t xml:space="preserve">[1] </w:t>
      </w:r>
      <w:r w:rsidR="00907993">
        <w:t xml:space="preserve">and </w:t>
      </w:r>
      <w:hyperlink r:id="rId20" w:history="1">
        <w:r w:rsidR="00907993" w:rsidRPr="00907993">
          <w:rPr>
            <w:rStyle w:val="Hyperlink"/>
          </w:rPr>
          <w:t>R1-1803174</w:t>
        </w:r>
      </w:hyperlink>
      <w:r w:rsidR="00907993">
        <w:rPr>
          <w:color w:val="000000"/>
        </w:rPr>
        <w:t xml:space="preserve"> </w:t>
      </w:r>
      <w:r>
        <w:t xml:space="preserve">for RAN1 agreements listed for meeting </w:t>
      </w:r>
      <w:r w:rsidRPr="00847721">
        <w:t>RAN1#9</w:t>
      </w:r>
      <w:r w:rsidR="00907993">
        <w:t>2</w:t>
      </w:r>
      <w:r w:rsidRPr="00847721">
        <w:t xml:space="preserve"> (</w:t>
      </w:r>
      <w:r w:rsidR="00907993">
        <w:t>Athens</w:t>
      </w:r>
      <w:r w:rsidRPr="00847721">
        <w:t>)</w:t>
      </w:r>
      <w:r>
        <w:t>.</w:t>
      </w:r>
    </w:p>
    <w:p w14:paraId="65255F06" w14:textId="77777777" w:rsidR="00DC11B8" w:rsidRDefault="00DC11B8" w:rsidP="00DC11B8">
      <w:pPr>
        <w:pStyle w:val="Heading5"/>
      </w:pPr>
      <w:r>
        <w:t>2.1.1.1.2</w:t>
      </w:r>
      <w:r>
        <w:tab/>
        <w:t>Shortened TTI</w:t>
      </w:r>
    </w:p>
    <w:p w14:paraId="199E8FA2" w14:textId="77777777" w:rsidR="003F26AC" w:rsidRPr="00847721" w:rsidRDefault="003F26AC" w:rsidP="003F26AC">
      <w:r>
        <w:t xml:space="preserve">See </w:t>
      </w:r>
      <w:hyperlink r:id="rId21" w:history="1">
        <w:r w:rsidRPr="00907993">
          <w:rPr>
            <w:rStyle w:val="Hyperlink"/>
          </w:rPr>
          <w:t>R1-1803173</w:t>
        </w:r>
      </w:hyperlink>
      <w:r>
        <w:t xml:space="preserve"> [1] and </w:t>
      </w:r>
      <w:hyperlink r:id="rId22" w:history="1">
        <w:r w:rsidRPr="00907993">
          <w:rPr>
            <w:rStyle w:val="Hyperlink"/>
          </w:rPr>
          <w:t>R1-1803174</w:t>
        </w:r>
      </w:hyperlink>
      <w:r>
        <w:rPr>
          <w:color w:val="000000"/>
        </w:rPr>
        <w:t xml:space="preserve"> </w:t>
      </w:r>
      <w:r>
        <w:t xml:space="preserve">for RAN1 agreements listed for meeting </w:t>
      </w:r>
      <w:r w:rsidRPr="00847721">
        <w:t>RAN1#9</w:t>
      </w:r>
      <w:r>
        <w:t>2</w:t>
      </w:r>
      <w:r w:rsidRPr="00847721">
        <w:t xml:space="preserve"> (</w:t>
      </w:r>
      <w:r>
        <w:t>Athens</w:t>
      </w:r>
      <w:r w:rsidRPr="00847721">
        <w:t>)</w:t>
      </w:r>
      <w:r>
        <w:t>.</w:t>
      </w:r>
    </w:p>
    <w:p w14:paraId="5F933F9F" w14:textId="77777777" w:rsidR="00DC11B8" w:rsidRDefault="00DC11B8" w:rsidP="00DC11B8">
      <w:pPr>
        <w:pStyle w:val="Heading4"/>
      </w:pPr>
      <w:r>
        <w:lastRenderedPageBreak/>
        <w:t>2.1.1.2</w:t>
      </w:r>
      <w:r>
        <w:tab/>
        <w:t>RAN2</w:t>
      </w:r>
    </w:p>
    <w:p w14:paraId="4E50256D" w14:textId="77777777" w:rsidR="008F68B3" w:rsidRPr="000F10C3" w:rsidRDefault="008F68B3" w:rsidP="008F68B3">
      <w:pPr>
        <w:pStyle w:val="Doc-text2"/>
        <w:ind w:left="0" w:firstLine="0"/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>Agreements</w:t>
      </w:r>
    </w:p>
    <w:p w14:paraId="73B8A6BA" w14:textId="0EDD56F1" w:rsidR="008F68B3" w:rsidRPr="000F10C3" w:rsidRDefault="008F68B3" w:rsidP="008F68B3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>Make IE stti-SPT-BandParameterList-r15 optional and the absence of this IE implies that the UE does not support sTTI feature for the corresponding CA BC.</w:t>
      </w:r>
    </w:p>
    <w:p w14:paraId="0DE12F80" w14:textId="5A68A982" w:rsidR="008F68B3" w:rsidRPr="000F10C3" w:rsidRDefault="008F68B3" w:rsidP="008F68B3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 xml:space="preserve">Add missing IE sTTI-SupportedCSI-Proc-r15 to STTI-SPT-BandParameters-r15 </w:t>
      </w:r>
    </w:p>
    <w:p w14:paraId="12E7F3C8" w14:textId="7F24BFCB" w:rsidR="008F68B3" w:rsidRPr="000F10C3" w:rsidRDefault="008F68B3" w:rsidP="008F68B3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>Add missing IE sTTI-CA-MIMO-ParametersUL-r15 to STTI-SPT-BandParameters-r15</w:t>
      </w:r>
    </w:p>
    <w:p w14:paraId="677FEE8F" w14:textId="03FEFC7B" w:rsidR="008F68B3" w:rsidRPr="000F10C3" w:rsidRDefault="008F68B3" w:rsidP="008F68B3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>Add more description to the usage and interpretation of the sTTI/sPT fields in 36.306</w:t>
      </w:r>
    </w:p>
    <w:p w14:paraId="31EFD8EA" w14:textId="4982BFCF" w:rsidR="008F68B3" w:rsidRPr="000F10C3" w:rsidRDefault="008F68B3" w:rsidP="008F68B3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 xml:space="preserve">Remove sTTI-SPT-BandParameters--r15 from PhyLayerParameters-v15xy  and use sTTI-SPT-SupportedBandCombinationList-r15 for reporting non-CA band related sTTI/sPT capabilities. </w:t>
      </w:r>
    </w:p>
    <w:p w14:paraId="3511A8C8" w14:textId="01D4CB98" w:rsidR="000742FB" w:rsidRPr="000F10C3" w:rsidRDefault="008F68B3" w:rsidP="00224144">
      <w:pPr>
        <w:pStyle w:val="Doc-text2"/>
        <w:numPr>
          <w:ilvl w:val="0"/>
          <w:numId w:val="9"/>
        </w:numPr>
        <w:rPr>
          <w:rFonts w:ascii="Times New Roman" w:hAnsi="Times New Roman" w:cs="Times New Roman"/>
          <w:lang w:val="en-GB" w:eastAsia="en-US"/>
        </w:rPr>
      </w:pPr>
      <w:r w:rsidRPr="000F10C3">
        <w:rPr>
          <w:rFonts w:ascii="Times New Roman" w:hAnsi="Times New Roman" w:cs="Times New Roman"/>
          <w:lang w:val="en-GB" w:eastAsia="en-US"/>
        </w:rPr>
        <w:t>Correct the typo for the field description of numberOfBlindDecodesUSS</w:t>
      </w:r>
    </w:p>
    <w:p w14:paraId="0184C2F9" w14:textId="662DF942" w:rsidR="00DC11B8" w:rsidRPr="00FF401E" w:rsidRDefault="00DC11B8" w:rsidP="00DC11B8">
      <w:pPr>
        <w:pStyle w:val="Heading4"/>
      </w:pPr>
      <w:r w:rsidRPr="00FF401E">
        <w:t>2.1.1.3</w:t>
      </w:r>
      <w:r w:rsidRPr="00FF401E">
        <w:tab/>
        <w:t>RAN4</w:t>
      </w:r>
    </w:p>
    <w:p w14:paraId="0CC0373D" w14:textId="00F29D69" w:rsidR="00224144" w:rsidRPr="00224144" w:rsidRDefault="00504513" w:rsidP="00224144">
      <w:r w:rsidRPr="00504513">
        <w:t xml:space="preserve">Minor editorial CR to RRM core requirements endorsed in </w:t>
      </w:r>
      <w:hyperlink r:id="rId23" w:history="1">
        <w:r w:rsidR="00BB50BF">
          <w:rPr>
            <w:rStyle w:val="Hyperlink"/>
          </w:rPr>
          <w:t>R4-1803099</w:t>
        </w:r>
      </w:hyperlink>
      <w:r w:rsidRPr="00504513">
        <w:t xml:space="preserve"> to improve terminology.</w:t>
      </w:r>
    </w:p>
    <w:p w14:paraId="19126435" w14:textId="77777777" w:rsidR="00D35E6C" w:rsidRPr="005A6C96" w:rsidRDefault="00D35E6C" w:rsidP="00D35E6C">
      <w:pPr>
        <w:pStyle w:val="Heading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719B0C22" w14:textId="77513E10" w:rsidR="00C44CBA" w:rsidRPr="00305F6A" w:rsidRDefault="00034A0C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SimSun"/>
          <w:lang w:eastAsia="zh-CN"/>
        </w:rPr>
      </w:pPr>
      <w:r w:rsidRPr="00305F6A">
        <w:rPr>
          <w:rFonts w:eastAsia="SimSun"/>
          <w:lang w:eastAsia="zh-CN"/>
        </w:rPr>
        <w:t xml:space="preserve">RRM test case list agreed in </w:t>
      </w:r>
      <w:hyperlink r:id="rId24" w:history="1">
        <w:r w:rsidR="00FB65F1">
          <w:rPr>
            <w:rStyle w:val="Hyperlink"/>
            <w:rFonts w:eastAsia="SimSun"/>
            <w:lang w:eastAsia="zh-CN"/>
          </w:rPr>
          <w:t>R4-1803101</w:t>
        </w:r>
      </w:hyperlink>
      <w:r w:rsidRPr="00305F6A">
        <w:rPr>
          <w:rFonts w:eastAsia="SimSun"/>
          <w:lang w:eastAsia="zh-CN"/>
        </w:rPr>
        <w:t xml:space="preserve">. Tests agreed for timing advance accuracy in FDD with subframe(n+3 HARQ), slot, subslot (n+4 HARQ) and subslot(n+6 HARQ) duration TTI, and for TDD with subframe(n+3 HARQ) and slot duration TTI. </w:t>
      </w:r>
    </w:p>
    <w:p w14:paraId="4B293DDE" w14:textId="05441982" w:rsidR="00205B82" w:rsidRDefault="00205B82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09354DD" w14:textId="1533197D" w:rsidR="00205B82" w:rsidRDefault="00E86ECD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For BS performance requirements, o</w:t>
      </w:r>
      <w:r w:rsidR="00205B82">
        <w:rPr>
          <w:rFonts w:eastAsia="SimSun"/>
          <w:lang w:eastAsia="zh-CN"/>
        </w:rPr>
        <w:t xml:space="preserve">ne WF was agreed in </w:t>
      </w:r>
      <w:hyperlink r:id="rId25" w:history="1">
        <w:r w:rsidR="00FB65F1">
          <w:rPr>
            <w:rStyle w:val="Hyperlink"/>
            <w:rFonts w:eastAsia="SimSun"/>
            <w:lang w:eastAsia="zh-CN"/>
          </w:rPr>
          <w:t>R4-1803102</w:t>
        </w:r>
      </w:hyperlink>
      <w:r w:rsidR="00205B82">
        <w:rPr>
          <w:rFonts w:eastAsia="SimSun"/>
          <w:lang w:eastAsia="zh-CN"/>
        </w:rPr>
        <w:t>. Based on this WF, the list for the test cases was finalized.  Most of the parameters for each test case are settled.</w:t>
      </w:r>
    </w:p>
    <w:p w14:paraId="7415ACCE" w14:textId="4CF97E1C" w:rsidR="00553EB0" w:rsidRDefault="00553EB0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SimSun"/>
          <w:lang w:eastAsia="zh-CN"/>
        </w:rPr>
      </w:pPr>
    </w:p>
    <w:p w14:paraId="1A67D5D6" w14:textId="7D0BE844" w:rsidR="00553EB0" w:rsidRPr="00305F6A" w:rsidRDefault="00553EB0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Yu Mincho"/>
          <w:lang w:val="en-US" w:eastAsia="ja-JP"/>
        </w:rPr>
      </w:pPr>
      <w:r>
        <w:rPr>
          <w:rFonts w:eastAsia="SimSun"/>
          <w:lang w:eastAsia="zh-CN"/>
        </w:rPr>
        <w:t xml:space="preserve">For UE performance requirements, one WF was agreed in </w:t>
      </w:r>
      <w:hyperlink r:id="rId26" w:history="1">
        <w:r w:rsidR="00FB65F1">
          <w:rPr>
            <w:rStyle w:val="Hyperlink"/>
            <w:rFonts w:eastAsia="SimSun"/>
            <w:lang w:eastAsia="zh-CN"/>
          </w:rPr>
          <w:t>R4-1803103</w:t>
        </w:r>
      </w:hyperlink>
      <w:bookmarkStart w:id="0" w:name="_GoBack"/>
      <w:bookmarkEnd w:id="0"/>
      <w:r>
        <w:rPr>
          <w:rFonts w:eastAsia="SimSun"/>
          <w:lang w:eastAsia="zh-CN"/>
        </w:rPr>
        <w:t>. This WF lists the simulation assumption of UE demodulation requirement of SPDCCH and slot</w:t>
      </w:r>
      <w:r>
        <w:rPr>
          <w:rFonts w:eastAsia="Yu Mincho"/>
          <w:lang w:val="en-US" w:eastAsia="ja-JP"/>
        </w:rPr>
        <w:t>/subslot-PDSCH. This WF also list the simulation assumption of CSI reporting requirements with aperiodic reporting mode.</w:t>
      </w:r>
    </w:p>
    <w:p w14:paraId="49B87BEF" w14:textId="77777777" w:rsidR="00E86ECD" w:rsidRPr="005A6C96" w:rsidRDefault="00E86ECD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642D6E1C" w14:textId="77777777" w:rsidR="00F86A73" w:rsidRDefault="005A6C96" w:rsidP="005A6C96">
      <w:pPr>
        <w:pStyle w:val="Heading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3DE60875" w14:textId="77777777" w:rsidR="00DE2A08" w:rsidRDefault="00DE2A08" w:rsidP="00DE2A08">
      <w:pPr>
        <w:pStyle w:val="Heading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60110BB5" w14:textId="552579F0" w:rsidR="00A00447" w:rsidRPr="00A00447" w:rsidRDefault="002945A1" w:rsidP="00A00447">
      <w:pPr>
        <w:ind w:right="1035"/>
        <w:jc w:val="both"/>
        <w:rPr>
          <w:lang w:val="en-US"/>
        </w:rPr>
      </w:pPr>
      <w:r>
        <w:rPr>
          <w:lang w:val="en-US"/>
        </w:rPr>
        <w:t>All open issues completed at the last TSG</w:t>
      </w:r>
    </w:p>
    <w:p w14:paraId="0F8D39F1" w14:textId="0F761F6F" w:rsidR="003008FC" w:rsidRDefault="00DE2A08" w:rsidP="003008FC">
      <w:pPr>
        <w:pStyle w:val="Heading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14:paraId="41A094D4" w14:textId="6D8D606B" w:rsidR="003008FC" w:rsidRDefault="003008FC" w:rsidP="003008FC">
      <w:pPr>
        <w:pStyle w:val="ListParagraph"/>
        <w:numPr>
          <w:ilvl w:val="0"/>
          <w:numId w:val="7"/>
        </w:numPr>
      </w:pPr>
      <w:r>
        <w:t>Test case list is finalized for BS demodulation requirements</w:t>
      </w:r>
    </w:p>
    <w:p w14:paraId="63B8DF8E" w14:textId="0BFCF77A" w:rsidR="003008FC" w:rsidRDefault="003008FC">
      <w:pPr>
        <w:pStyle w:val="ListParagraph"/>
        <w:numPr>
          <w:ilvl w:val="0"/>
          <w:numId w:val="7"/>
        </w:numPr>
      </w:pPr>
      <w:r>
        <w:t xml:space="preserve">Most of parameters for each </w:t>
      </w:r>
      <w:r w:rsidR="00FB21FA">
        <w:t xml:space="preserve">BS demodulation </w:t>
      </w:r>
      <w:r>
        <w:t>test cases were decided</w:t>
      </w:r>
    </w:p>
    <w:p w14:paraId="02AEBBAC" w14:textId="1637F7C0" w:rsidR="00FB21FA" w:rsidRDefault="00FB21FA" w:rsidP="00194F35">
      <w:pPr>
        <w:pStyle w:val="ListParagraph"/>
        <w:numPr>
          <w:ilvl w:val="0"/>
          <w:numId w:val="7"/>
        </w:numPr>
      </w:pPr>
      <w:r>
        <w:t>Agreement of simulation assumption for UE demodulation requirements and CSI reporting requirements.</w:t>
      </w:r>
    </w:p>
    <w:p w14:paraId="22B1C7C4" w14:textId="77777777" w:rsidR="00F86A73" w:rsidRDefault="005A6C96" w:rsidP="005A6C96">
      <w:pPr>
        <w:pStyle w:val="Heading3"/>
      </w:pPr>
      <w:r>
        <w:t>2.3</w:t>
      </w:r>
      <w:r>
        <w:tab/>
        <w:t>List of open issues</w:t>
      </w:r>
    </w:p>
    <w:p w14:paraId="19497D73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335E770D" w14:textId="77777777" w:rsidR="00DE2A08" w:rsidRPr="005A6C96" w:rsidRDefault="00DE2A08" w:rsidP="00DE2A08">
      <w:pPr>
        <w:pStyle w:val="Heading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4A09F222" w14:textId="77777777" w:rsidR="005A6C96" w:rsidRDefault="00DE2A08" w:rsidP="001461EE">
      <w:pPr>
        <w:pStyle w:val="Heading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45970113" w14:textId="438599B2" w:rsidR="003F2833" w:rsidRDefault="00034A0C" w:rsidP="00194F35">
      <w:pPr>
        <w:pStyle w:val="ListParagraph"/>
        <w:numPr>
          <w:ilvl w:val="0"/>
          <w:numId w:val="8"/>
        </w:numPr>
      </w:pPr>
      <w:r>
        <w:t>Specify agreed RRM tests</w:t>
      </w:r>
    </w:p>
    <w:p w14:paraId="652FE11C" w14:textId="77777777" w:rsidR="003F2833" w:rsidRDefault="003008FC" w:rsidP="00444F10">
      <w:pPr>
        <w:pStyle w:val="ListParagraph"/>
        <w:numPr>
          <w:ilvl w:val="0"/>
          <w:numId w:val="8"/>
        </w:numPr>
      </w:pPr>
      <w:r>
        <w:t xml:space="preserve">For BS performance requirements, the open issues are: </w:t>
      </w:r>
    </w:p>
    <w:p w14:paraId="6288D2C7" w14:textId="24A9E4FC" w:rsidR="003F2833" w:rsidRDefault="003F2833" w:rsidP="003F2833">
      <w:pPr>
        <w:pStyle w:val="ListParagraph"/>
        <w:numPr>
          <w:ilvl w:val="1"/>
          <w:numId w:val="8"/>
        </w:numPr>
      </w:pPr>
      <w:r>
        <w:t>S</w:t>
      </w:r>
      <w:r w:rsidR="003008FC">
        <w:t xml:space="preserve">imulation results calibration </w:t>
      </w:r>
    </w:p>
    <w:p w14:paraId="06390D7B" w14:textId="4E2966D1" w:rsidR="003F2833" w:rsidRDefault="003F2833" w:rsidP="00444F10">
      <w:pPr>
        <w:pStyle w:val="ListParagraph"/>
        <w:numPr>
          <w:ilvl w:val="1"/>
          <w:numId w:val="8"/>
        </w:numPr>
      </w:pPr>
      <w:r>
        <w:t>F</w:t>
      </w:r>
      <w:r w:rsidR="003008FC">
        <w:t>inalize the BS performance requirements</w:t>
      </w:r>
    </w:p>
    <w:p w14:paraId="009DD92E" w14:textId="05EF17CF" w:rsidR="003F2833" w:rsidRDefault="003F2833" w:rsidP="003F2833">
      <w:pPr>
        <w:pStyle w:val="ListParagraph"/>
        <w:numPr>
          <w:ilvl w:val="0"/>
          <w:numId w:val="8"/>
        </w:numPr>
      </w:pPr>
      <w:r>
        <w:t>For UE performance requirements, the open issues are:</w:t>
      </w:r>
    </w:p>
    <w:p w14:paraId="4071231C" w14:textId="4EB79B89" w:rsidR="003F2833" w:rsidRDefault="003F2833" w:rsidP="003F2833">
      <w:pPr>
        <w:pStyle w:val="ListParagraph"/>
        <w:numPr>
          <w:ilvl w:val="1"/>
          <w:numId w:val="8"/>
        </w:numPr>
      </w:pPr>
      <w:r>
        <w:t>Ideal simulation results for alignment</w:t>
      </w:r>
    </w:p>
    <w:p w14:paraId="74D6B64D" w14:textId="0E5B2A8E" w:rsidR="003F2833" w:rsidRDefault="003F2833" w:rsidP="003F2833">
      <w:pPr>
        <w:pStyle w:val="ListParagraph"/>
        <w:numPr>
          <w:ilvl w:val="1"/>
          <w:numId w:val="8"/>
        </w:numPr>
      </w:pPr>
      <w:r>
        <w:t>Decide the final test case</w:t>
      </w:r>
    </w:p>
    <w:p w14:paraId="5A7C3292" w14:textId="18F5C673" w:rsidR="003F2833" w:rsidRDefault="003F2833" w:rsidP="00194F35">
      <w:pPr>
        <w:pStyle w:val="ListParagraph"/>
        <w:numPr>
          <w:ilvl w:val="1"/>
          <w:numId w:val="8"/>
        </w:numPr>
      </w:pPr>
      <w:r>
        <w:t>Finalize the UE performance requirements</w:t>
      </w:r>
    </w:p>
    <w:p w14:paraId="210F8035" w14:textId="77777777" w:rsidR="005A6C96" w:rsidRDefault="005A6C96" w:rsidP="005A6C96">
      <w:pPr>
        <w:pStyle w:val="Heading2"/>
      </w:pPr>
      <w:r>
        <w:lastRenderedPageBreak/>
        <w:t>3.</w:t>
      </w:r>
      <w:r>
        <w:tab/>
        <w:t>References</w:t>
      </w:r>
    </w:p>
    <w:p w14:paraId="6AB6477E" w14:textId="77777777" w:rsidR="004F218A" w:rsidRPr="001461EE" w:rsidRDefault="004F218A" w:rsidP="001461EE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6DE1AF99" w14:textId="47CE5D24" w:rsidR="006A3ADF" w:rsidRDefault="00FE28D4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27" w:history="1">
        <w:r w:rsidR="00A47D1D" w:rsidRPr="00907993">
          <w:rPr>
            <w:rStyle w:val="Hyperlink"/>
          </w:rPr>
          <w:t>R1-1803173</w:t>
        </w:r>
      </w:hyperlink>
      <w:r>
        <w:t xml:space="preserve">, </w:t>
      </w:r>
      <w:r w:rsidRPr="00FE28D4">
        <w:t>RAN1 decisions for WI Shortened TTI and processing time for LTE (LTE_sTTIandPT) (revision of R1-17</w:t>
      </w:r>
      <w:r w:rsidR="00A47D1D">
        <w:t>21312</w:t>
      </w:r>
      <w:r w:rsidRPr="00FE28D4">
        <w:t>)</w:t>
      </w:r>
      <w:r>
        <w:t>, source Ericsson. RAN1#9</w:t>
      </w:r>
      <w:r w:rsidR="00A47D1D">
        <w:t>2</w:t>
      </w:r>
    </w:p>
    <w:p w14:paraId="3B2BCA23" w14:textId="1D512EB2" w:rsidR="00A47D1D" w:rsidRDefault="00A47D1D" w:rsidP="00A47D1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t>[2]</w:t>
      </w:r>
      <w:r>
        <w:tab/>
      </w:r>
      <w:hyperlink r:id="rId28" w:history="1">
        <w:r w:rsidRPr="00907993">
          <w:rPr>
            <w:rStyle w:val="Hyperlink"/>
          </w:rPr>
          <w:t>R1-1803174</w:t>
        </w:r>
      </w:hyperlink>
      <w:r>
        <w:t xml:space="preserve">, </w:t>
      </w:r>
      <w:r w:rsidRPr="00FE28D4">
        <w:t>RAN1 decisions for WI Shortened TTI and processing time for LTE (LTE_sTTIandPT)</w:t>
      </w:r>
      <w:r>
        <w:t xml:space="preserve"> – per topic</w:t>
      </w:r>
      <w:r w:rsidRPr="00FE28D4">
        <w:t xml:space="preserve"> (revision of R1-17</w:t>
      </w:r>
      <w:r>
        <w:t>21313</w:t>
      </w:r>
      <w:r w:rsidRPr="00FE28D4">
        <w:t>)</w:t>
      </w:r>
      <w:r>
        <w:t>, source Ericsson. RAN1#92</w:t>
      </w:r>
    </w:p>
    <w:p w14:paraId="703E1332" w14:textId="57AF97F6" w:rsidR="00A47D1D" w:rsidRDefault="00A47D1D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13778A9C" w14:textId="77777777" w:rsidR="00A47D1D" w:rsidRDefault="00A47D1D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061A5FF8" w14:textId="77777777" w:rsidR="00C53B85" w:rsidRDefault="00C53B85" w:rsidP="00673911">
      <w:pPr>
        <w:pStyle w:val="FP"/>
        <w:rPr>
          <w:sz w:val="12"/>
          <w:szCs w:val="12"/>
        </w:rPr>
      </w:pPr>
    </w:p>
    <w:p w14:paraId="3CE06969" w14:textId="77777777" w:rsidR="00861CCE" w:rsidRDefault="00861CCE" w:rsidP="00861CCE">
      <w:pPr>
        <w:pStyle w:val="FP"/>
        <w:rPr>
          <w:sz w:val="12"/>
          <w:szCs w:val="12"/>
        </w:rPr>
      </w:pPr>
      <w:r>
        <w:rPr>
          <w:sz w:val="12"/>
          <w:szCs w:val="12"/>
        </w:rPr>
        <w:t>v04.79</w:t>
      </w:r>
      <w:r>
        <w:rPr>
          <w:sz w:val="12"/>
          <w:szCs w:val="12"/>
        </w:rPr>
        <w:tab/>
        <w:t>26.02.2018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#79</w:t>
      </w:r>
    </w:p>
    <w:p w14:paraId="0838C374" w14:textId="77777777" w:rsidR="00673911" w:rsidRDefault="00673911" w:rsidP="0067391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v04.78</w:t>
      </w:r>
      <w:r>
        <w:rPr>
          <w:sz w:val="12"/>
          <w:szCs w:val="12"/>
        </w:rPr>
        <w:tab/>
        <w:t>18.11.2017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#78</w:t>
      </w:r>
    </w:p>
    <w:p w14:paraId="04AEF89C" w14:textId="77777777" w:rsidR="007113A1" w:rsidRDefault="007113A1" w:rsidP="007113A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v04.77</w:t>
      </w:r>
      <w:r>
        <w:rPr>
          <w:sz w:val="12"/>
          <w:szCs w:val="12"/>
        </w:rPr>
        <w:tab/>
        <w:t>06.08.2017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#77</w:t>
      </w:r>
    </w:p>
    <w:p w14:paraId="47842661" w14:textId="77777777" w:rsidR="00AE08EB" w:rsidRDefault="00AE08EB" w:rsidP="00AE08E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v04.76</w:t>
      </w:r>
      <w:r>
        <w:rPr>
          <w:sz w:val="12"/>
          <w:szCs w:val="12"/>
        </w:rPr>
        <w:tab/>
        <w:t>15.05.2017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#76</w:t>
      </w:r>
    </w:p>
    <w:p w14:paraId="33C12970" w14:textId="77777777"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14:paraId="145F6B22" w14:textId="77777777"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14:paraId="2B9DA8BB" w14:textId="77777777"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14:paraId="5A5EDC4F" w14:textId="77777777"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14:paraId="04369C64" w14:textId="77777777"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14:paraId="3E1A6C10" w14:textId="77777777"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14:paraId="16B08372" w14:textId="77777777"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14:paraId="0CAF79E5" w14:textId="77777777"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14:paraId="42E3F2A0" w14:textId="77777777"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14:paraId="3DDFB2F3" w14:textId="77777777"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14:paraId="49E0F16A" w14:textId="77777777"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14:paraId="559A40E1" w14:textId="77777777"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14:paraId="19B7DB9F" w14:textId="77777777"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14:paraId="3D711B1C" w14:textId="77777777"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14:paraId="3729CB6D" w14:textId="77777777"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14:paraId="596DEEA9" w14:textId="77777777"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14:paraId="6969AFF8" w14:textId="77777777"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29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1C74F" w14:textId="77777777" w:rsidR="002656CA" w:rsidRDefault="002656CA">
      <w:r>
        <w:separator/>
      </w:r>
    </w:p>
  </w:endnote>
  <w:endnote w:type="continuationSeparator" w:id="0">
    <w:p w14:paraId="7AD3991A" w14:textId="77777777" w:rsidR="002656CA" w:rsidRDefault="00265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B15BB" w14:textId="20DCCCE6" w:rsidR="009C0BC7" w:rsidRDefault="009C0BC7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65F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65F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3B39F" w14:textId="77777777" w:rsidR="002656CA" w:rsidRDefault="002656CA">
      <w:r>
        <w:separator/>
      </w:r>
    </w:p>
  </w:footnote>
  <w:footnote w:type="continuationSeparator" w:id="0">
    <w:p w14:paraId="557B9235" w14:textId="77777777" w:rsidR="002656CA" w:rsidRDefault="00265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D7C"/>
    <w:multiLevelType w:val="hybridMultilevel"/>
    <w:tmpl w:val="B44EA092"/>
    <w:lvl w:ilvl="0" w:tplc="6F6E62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A6231"/>
    <w:multiLevelType w:val="hybridMultilevel"/>
    <w:tmpl w:val="94FE55F2"/>
    <w:lvl w:ilvl="0" w:tplc="E068B7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D0F5F"/>
    <w:multiLevelType w:val="hybridMultilevel"/>
    <w:tmpl w:val="CC36DCF2"/>
    <w:lvl w:ilvl="0" w:tplc="EE6405A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E2F8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F24BF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1C3CD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5A949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C4156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C007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C25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6A2C6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85801E4"/>
    <w:multiLevelType w:val="hybridMultilevel"/>
    <w:tmpl w:val="5F4AF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81CD9"/>
    <w:multiLevelType w:val="hybridMultilevel"/>
    <w:tmpl w:val="EA986110"/>
    <w:lvl w:ilvl="0" w:tplc="287205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829DE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524B4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BC16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CBB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B0D03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58425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A2D8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2AEE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587F1C"/>
    <w:multiLevelType w:val="hybridMultilevel"/>
    <w:tmpl w:val="30F0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56911"/>
    <w:multiLevelType w:val="hybridMultilevel"/>
    <w:tmpl w:val="23B64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B2F"/>
    <w:rsid w:val="00004F13"/>
    <w:rsid w:val="00006273"/>
    <w:rsid w:val="00007BD0"/>
    <w:rsid w:val="00011C3B"/>
    <w:rsid w:val="00034A0C"/>
    <w:rsid w:val="0004456C"/>
    <w:rsid w:val="00045578"/>
    <w:rsid w:val="0005259B"/>
    <w:rsid w:val="00053FEE"/>
    <w:rsid w:val="00060AE4"/>
    <w:rsid w:val="000652BD"/>
    <w:rsid w:val="000742FB"/>
    <w:rsid w:val="000926AF"/>
    <w:rsid w:val="000A3ED2"/>
    <w:rsid w:val="000A736A"/>
    <w:rsid w:val="000B50C0"/>
    <w:rsid w:val="000B6FE4"/>
    <w:rsid w:val="000C00FA"/>
    <w:rsid w:val="000C69A3"/>
    <w:rsid w:val="000D17BC"/>
    <w:rsid w:val="000E29DC"/>
    <w:rsid w:val="000E4F35"/>
    <w:rsid w:val="000F10C3"/>
    <w:rsid w:val="000F6C1C"/>
    <w:rsid w:val="00137471"/>
    <w:rsid w:val="001461EE"/>
    <w:rsid w:val="00150FD3"/>
    <w:rsid w:val="00161173"/>
    <w:rsid w:val="00194F35"/>
    <w:rsid w:val="001A248F"/>
    <w:rsid w:val="001A3B5F"/>
    <w:rsid w:val="001C4490"/>
    <w:rsid w:val="001D3BA2"/>
    <w:rsid w:val="001D44B7"/>
    <w:rsid w:val="001E0075"/>
    <w:rsid w:val="001F1B1F"/>
    <w:rsid w:val="00205B82"/>
    <w:rsid w:val="00224144"/>
    <w:rsid w:val="0022485E"/>
    <w:rsid w:val="002656CA"/>
    <w:rsid w:val="002945A1"/>
    <w:rsid w:val="002C5251"/>
    <w:rsid w:val="002D72BC"/>
    <w:rsid w:val="003008FC"/>
    <w:rsid w:val="00301B7A"/>
    <w:rsid w:val="00305F6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94C93"/>
    <w:rsid w:val="003B24AF"/>
    <w:rsid w:val="003B7182"/>
    <w:rsid w:val="003C376B"/>
    <w:rsid w:val="003D764D"/>
    <w:rsid w:val="003F26AC"/>
    <w:rsid w:val="003F2833"/>
    <w:rsid w:val="004043C9"/>
    <w:rsid w:val="004258BA"/>
    <w:rsid w:val="00444F10"/>
    <w:rsid w:val="00454B82"/>
    <w:rsid w:val="00454C93"/>
    <w:rsid w:val="00457D91"/>
    <w:rsid w:val="00464E5B"/>
    <w:rsid w:val="0047055A"/>
    <w:rsid w:val="00474450"/>
    <w:rsid w:val="004873E6"/>
    <w:rsid w:val="004B1263"/>
    <w:rsid w:val="004B15B8"/>
    <w:rsid w:val="004B566C"/>
    <w:rsid w:val="004B7B48"/>
    <w:rsid w:val="004C15CB"/>
    <w:rsid w:val="004D4AB1"/>
    <w:rsid w:val="004F218A"/>
    <w:rsid w:val="0050334E"/>
    <w:rsid w:val="00504513"/>
    <w:rsid w:val="00512DF7"/>
    <w:rsid w:val="005141E7"/>
    <w:rsid w:val="005471F6"/>
    <w:rsid w:val="00553EB0"/>
    <w:rsid w:val="005579FF"/>
    <w:rsid w:val="0058478F"/>
    <w:rsid w:val="00593315"/>
    <w:rsid w:val="00594575"/>
    <w:rsid w:val="005A6C96"/>
    <w:rsid w:val="005C71D0"/>
    <w:rsid w:val="005D12CB"/>
    <w:rsid w:val="005E0399"/>
    <w:rsid w:val="00616F95"/>
    <w:rsid w:val="006207ED"/>
    <w:rsid w:val="00626BC9"/>
    <w:rsid w:val="00650D52"/>
    <w:rsid w:val="00662313"/>
    <w:rsid w:val="00664D1E"/>
    <w:rsid w:val="00673911"/>
    <w:rsid w:val="006870C9"/>
    <w:rsid w:val="006A3ADF"/>
    <w:rsid w:val="006B4C1E"/>
    <w:rsid w:val="006C4E32"/>
    <w:rsid w:val="006C56D8"/>
    <w:rsid w:val="006D07AE"/>
    <w:rsid w:val="006E3F11"/>
    <w:rsid w:val="00703BE2"/>
    <w:rsid w:val="007113A1"/>
    <w:rsid w:val="00723E46"/>
    <w:rsid w:val="00732B84"/>
    <w:rsid w:val="00740088"/>
    <w:rsid w:val="00742619"/>
    <w:rsid w:val="00766321"/>
    <w:rsid w:val="00766CFB"/>
    <w:rsid w:val="00777C04"/>
    <w:rsid w:val="007816FF"/>
    <w:rsid w:val="00783B44"/>
    <w:rsid w:val="00785028"/>
    <w:rsid w:val="00791A53"/>
    <w:rsid w:val="007A3A5A"/>
    <w:rsid w:val="007A4370"/>
    <w:rsid w:val="007B2A90"/>
    <w:rsid w:val="007B7FF3"/>
    <w:rsid w:val="007E1DEA"/>
    <w:rsid w:val="00804708"/>
    <w:rsid w:val="00806DFF"/>
    <w:rsid w:val="00813720"/>
    <w:rsid w:val="00816B81"/>
    <w:rsid w:val="00816BE6"/>
    <w:rsid w:val="00823B90"/>
    <w:rsid w:val="0083266E"/>
    <w:rsid w:val="00847721"/>
    <w:rsid w:val="00861CCE"/>
    <w:rsid w:val="00881D74"/>
    <w:rsid w:val="00881E7B"/>
    <w:rsid w:val="0089166C"/>
    <w:rsid w:val="00893204"/>
    <w:rsid w:val="008960DE"/>
    <w:rsid w:val="008A36DF"/>
    <w:rsid w:val="008C1A3D"/>
    <w:rsid w:val="008D01C3"/>
    <w:rsid w:val="008D70D2"/>
    <w:rsid w:val="008F68B3"/>
    <w:rsid w:val="00900DAD"/>
    <w:rsid w:val="00907993"/>
    <w:rsid w:val="009105BE"/>
    <w:rsid w:val="0091408E"/>
    <w:rsid w:val="00922152"/>
    <w:rsid w:val="00947C45"/>
    <w:rsid w:val="00955C4C"/>
    <w:rsid w:val="00995338"/>
    <w:rsid w:val="009A64BE"/>
    <w:rsid w:val="009C0BC7"/>
    <w:rsid w:val="009E209B"/>
    <w:rsid w:val="009F0747"/>
    <w:rsid w:val="00A00447"/>
    <w:rsid w:val="00A03514"/>
    <w:rsid w:val="00A17079"/>
    <w:rsid w:val="00A448C3"/>
    <w:rsid w:val="00A458D4"/>
    <w:rsid w:val="00A46FB7"/>
    <w:rsid w:val="00A4714C"/>
    <w:rsid w:val="00A47D1D"/>
    <w:rsid w:val="00A53118"/>
    <w:rsid w:val="00A97226"/>
    <w:rsid w:val="00AA0E64"/>
    <w:rsid w:val="00AA142F"/>
    <w:rsid w:val="00AB239A"/>
    <w:rsid w:val="00AB5CF9"/>
    <w:rsid w:val="00AD60B2"/>
    <w:rsid w:val="00AD7ADC"/>
    <w:rsid w:val="00AE08EB"/>
    <w:rsid w:val="00AE5487"/>
    <w:rsid w:val="00AF4099"/>
    <w:rsid w:val="00B10710"/>
    <w:rsid w:val="00B208FA"/>
    <w:rsid w:val="00B2766F"/>
    <w:rsid w:val="00B31ABC"/>
    <w:rsid w:val="00B36B7D"/>
    <w:rsid w:val="00B445ED"/>
    <w:rsid w:val="00B772AD"/>
    <w:rsid w:val="00B84623"/>
    <w:rsid w:val="00BB168F"/>
    <w:rsid w:val="00BB50BF"/>
    <w:rsid w:val="00BB66D5"/>
    <w:rsid w:val="00BD6A2A"/>
    <w:rsid w:val="00BE1D1F"/>
    <w:rsid w:val="00BE580E"/>
    <w:rsid w:val="00BE5E66"/>
    <w:rsid w:val="00C17C6C"/>
    <w:rsid w:val="00C266F9"/>
    <w:rsid w:val="00C371EA"/>
    <w:rsid w:val="00C445AD"/>
    <w:rsid w:val="00C44CBA"/>
    <w:rsid w:val="00C458F0"/>
    <w:rsid w:val="00C4666A"/>
    <w:rsid w:val="00C479A3"/>
    <w:rsid w:val="00C53B85"/>
    <w:rsid w:val="00C87BFC"/>
    <w:rsid w:val="00CD10AD"/>
    <w:rsid w:val="00D14EA1"/>
    <w:rsid w:val="00D160C1"/>
    <w:rsid w:val="00D17794"/>
    <w:rsid w:val="00D22398"/>
    <w:rsid w:val="00D35E6C"/>
    <w:rsid w:val="00D436CF"/>
    <w:rsid w:val="00D45B2F"/>
    <w:rsid w:val="00D46E88"/>
    <w:rsid w:val="00D47202"/>
    <w:rsid w:val="00D70D86"/>
    <w:rsid w:val="00D76BA4"/>
    <w:rsid w:val="00D82D10"/>
    <w:rsid w:val="00D86784"/>
    <w:rsid w:val="00D904D4"/>
    <w:rsid w:val="00DC11B8"/>
    <w:rsid w:val="00DE2A08"/>
    <w:rsid w:val="00DF3D73"/>
    <w:rsid w:val="00E12ECB"/>
    <w:rsid w:val="00E1451F"/>
    <w:rsid w:val="00E15A72"/>
    <w:rsid w:val="00E15E28"/>
    <w:rsid w:val="00E16577"/>
    <w:rsid w:val="00E36670"/>
    <w:rsid w:val="00E51141"/>
    <w:rsid w:val="00E544FA"/>
    <w:rsid w:val="00E77436"/>
    <w:rsid w:val="00E82BAC"/>
    <w:rsid w:val="00E86ECD"/>
    <w:rsid w:val="00E87CFA"/>
    <w:rsid w:val="00E93D77"/>
    <w:rsid w:val="00E95264"/>
    <w:rsid w:val="00EA2DC1"/>
    <w:rsid w:val="00EC5571"/>
    <w:rsid w:val="00ED0E8F"/>
    <w:rsid w:val="00EE297D"/>
    <w:rsid w:val="00EE3B5B"/>
    <w:rsid w:val="00EF4800"/>
    <w:rsid w:val="00F00A3D"/>
    <w:rsid w:val="00F24DDD"/>
    <w:rsid w:val="00F2770B"/>
    <w:rsid w:val="00F327F7"/>
    <w:rsid w:val="00F549A3"/>
    <w:rsid w:val="00F60504"/>
    <w:rsid w:val="00F6264C"/>
    <w:rsid w:val="00F72B10"/>
    <w:rsid w:val="00F77359"/>
    <w:rsid w:val="00F86A73"/>
    <w:rsid w:val="00F9602B"/>
    <w:rsid w:val="00FB21FA"/>
    <w:rsid w:val="00FB65F1"/>
    <w:rsid w:val="00FC345B"/>
    <w:rsid w:val="00FC65D4"/>
    <w:rsid w:val="00FD4E37"/>
    <w:rsid w:val="00FE28D4"/>
    <w:rsid w:val="00FF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778CAB"/>
  <w15:chartTrackingRefBased/>
  <w15:docId w15:val="{0F6480E0-F539-45AB-AC51-EC28966C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2E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12E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12E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2E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2E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2E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2ECB"/>
    <w:pPr>
      <w:outlineLvl w:val="5"/>
    </w:pPr>
  </w:style>
  <w:style w:type="paragraph" w:styleId="Heading7">
    <w:name w:val="heading 7"/>
    <w:basedOn w:val="H6"/>
    <w:next w:val="Normal"/>
    <w:qFormat/>
    <w:rsid w:val="00E12ECB"/>
    <w:pPr>
      <w:outlineLvl w:val="6"/>
    </w:pPr>
  </w:style>
  <w:style w:type="paragraph" w:styleId="Heading8">
    <w:name w:val="heading 8"/>
    <w:basedOn w:val="Heading1"/>
    <w:next w:val="Normal"/>
    <w:qFormat/>
    <w:rsid w:val="00E12E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2E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P">
    <w:name w:val="FP"/>
    <w:basedOn w:val="Normal"/>
    <w:rsid w:val="00E12ECB"/>
    <w:pPr>
      <w:spacing w:after="0"/>
    </w:pPr>
  </w:style>
  <w:style w:type="table" w:styleId="TableGrid">
    <w:name w:val="Table Grid"/>
    <w:basedOn w:val="TableNormal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8">
    <w:name w:val="toc 8"/>
    <w:basedOn w:val="TOC1"/>
    <w:semiHidden/>
    <w:rsid w:val="00E12E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12E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12E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2ECB"/>
    <w:pPr>
      <w:ind w:left="1701" w:hanging="1701"/>
    </w:pPr>
  </w:style>
  <w:style w:type="paragraph" w:styleId="TOC4">
    <w:name w:val="toc 4"/>
    <w:basedOn w:val="TOC3"/>
    <w:semiHidden/>
    <w:rsid w:val="00E12ECB"/>
    <w:pPr>
      <w:ind w:left="1418" w:hanging="1418"/>
    </w:pPr>
  </w:style>
  <w:style w:type="paragraph" w:styleId="TOC3">
    <w:name w:val="toc 3"/>
    <w:basedOn w:val="TOC2"/>
    <w:semiHidden/>
    <w:rsid w:val="00E12ECB"/>
    <w:pPr>
      <w:ind w:left="1134" w:hanging="1134"/>
    </w:pPr>
  </w:style>
  <w:style w:type="paragraph" w:styleId="TOC2">
    <w:name w:val="toc 2"/>
    <w:basedOn w:val="TOC1"/>
    <w:semiHidden/>
    <w:rsid w:val="00E12E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2ECB"/>
    <w:pPr>
      <w:ind w:left="284"/>
    </w:pPr>
  </w:style>
  <w:style w:type="paragraph" w:styleId="Index1">
    <w:name w:val="index 1"/>
    <w:basedOn w:val="Normal"/>
    <w:semiHidden/>
    <w:rsid w:val="00E12ECB"/>
    <w:pPr>
      <w:keepLines/>
      <w:spacing w:after="0"/>
    </w:pPr>
  </w:style>
  <w:style w:type="paragraph" w:customStyle="1" w:styleId="ZH">
    <w:name w:val="ZH"/>
    <w:rsid w:val="00E12E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2ECB"/>
    <w:pPr>
      <w:outlineLvl w:val="9"/>
    </w:pPr>
  </w:style>
  <w:style w:type="paragraph" w:styleId="ListNumber2">
    <w:name w:val="List Number 2"/>
    <w:basedOn w:val="ListNumber"/>
    <w:rsid w:val="00E12ECB"/>
    <w:pPr>
      <w:ind w:left="851"/>
    </w:pPr>
  </w:style>
  <w:style w:type="paragraph" w:styleId="Header">
    <w:name w:val="header"/>
    <w:rsid w:val="00E12E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12ECB"/>
    <w:rPr>
      <w:b/>
      <w:position w:val="6"/>
      <w:sz w:val="16"/>
    </w:rPr>
  </w:style>
  <w:style w:type="paragraph" w:styleId="FootnoteText">
    <w:name w:val="footnote text"/>
    <w:basedOn w:val="Normal"/>
    <w:semiHidden/>
    <w:rsid w:val="00E12E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12ECB"/>
    <w:rPr>
      <w:b/>
    </w:rPr>
  </w:style>
  <w:style w:type="paragraph" w:customStyle="1" w:styleId="TAC">
    <w:name w:val="TAC"/>
    <w:basedOn w:val="TAL"/>
    <w:rsid w:val="00E12ECB"/>
    <w:pPr>
      <w:jc w:val="center"/>
    </w:pPr>
  </w:style>
  <w:style w:type="paragraph" w:customStyle="1" w:styleId="TF">
    <w:name w:val="TF"/>
    <w:basedOn w:val="TH"/>
    <w:rsid w:val="00E12ECB"/>
    <w:pPr>
      <w:keepNext w:val="0"/>
      <w:spacing w:before="0" w:after="240"/>
    </w:pPr>
  </w:style>
  <w:style w:type="paragraph" w:customStyle="1" w:styleId="NO">
    <w:name w:val="NO"/>
    <w:basedOn w:val="Normal"/>
    <w:rsid w:val="00E12ECB"/>
    <w:pPr>
      <w:keepLines/>
      <w:ind w:left="1135" w:hanging="851"/>
    </w:pPr>
  </w:style>
  <w:style w:type="paragraph" w:styleId="TOC9">
    <w:name w:val="toc 9"/>
    <w:basedOn w:val="TOC8"/>
    <w:semiHidden/>
    <w:rsid w:val="00E12ECB"/>
    <w:pPr>
      <w:ind w:left="1418" w:hanging="1418"/>
    </w:pPr>
  </w:style>
  <w:style w:type="paragraph" w:customStyle="1" w:styleId="EX">
    <w:name w:val="EX"/>
    <w:basedOn w:val="Normal"/>
    <w:rsid w:val="00E12ECB"/>
    <w:pPr>
      <w:keepLines/>
      <w:ind w:left="1702" w:hanging="1418"/>
    </w:pPr>
  </w:style>
  <w:style w:type="paragraph" w:customStyle="1" w:styleId="LD">
    <w:name w:val="LD"/>
    <w:rsid w:val="00E12E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2ECB"/>
    <w:pPr>
      <w:spacing w:after="0"/>
    </w:pPr>
  </w:style>
  <w:style w:type="paragraph" w:customStyle="1" w:styleId="EW">
    <w:name w:val="EW"/>
    <w:basedOn w:val="EX"/>
    <w:rsid w:val="00E12ECB"/>
    <w:pPr>
      <w:spacing w:after="0"/>
    </w:pPr>
  </w:style>
  <w:style w:type="paragraph" w:styleId="TOC6">
    <w:name w:val="toc 6"/>
    <w:basedOn w:val="TOC5"/>
    <w:next w:val="Normal"/>
    <w:semiHidden/>
    <w:rsid w:val="00E12ECB"/>
    <w:pPr>
      <w:ind w:left="1985" w:hanging="1985"/>
    </w:pPr>
  </w:style>
  <w:style w:type="paragraph" w:styleId="TOC7">
    <w:name w:val="toc 7"/>
    <w:basedOn w:val="TOC6"/>
    <w:next w:val="Normal"/>
    <w:semiHidden/>
    <w:rsid w:val="00E12ECB"/>
    <w:pPr>
      <w:ind w:left="2268" w:hanging="2268"/>
    </w:pPr>
  </w:style>
  <w:style w:type="paragraph" w:styleId="ListBullet2">
    <w:name w:val="List Bullet 2"/>
    <w:basedOn w:val="ListBullet"/>
    <w:rsid w:val="00E12ECB"/>
    <w:pPr>
      <w:ind w:left="851"/>
    </w:pPr>
  </w:style>
  <w:style w:type="paragraph" w:styleId="ListBullet3">
    <w:name w:val="List Bullet 3"/>
    <w:basedOn w:val="ListBullet2"/>
    <w:rsid w:val="00E12ECB"/>
    <w:pPr>
      <w:ind w:left="1135"/>
    </w:pPr>
  </w:style>
  <w:style w:type="paragraph" w:styleId="ListNumber">
    <w:name w:val="List Number"/>
    <w:basedOn w:val="List"/>
    <w:rsid w:val="00E12ECB"/>
  </w:style>
  <w:style w:type="paragraph" w:customStyle="1" w:styleId="EQ">
    <w:name w:val="EQ"/>
    <w:basedOn w:val="Normal"/>
    <w:next w:val="Normal"/>
    <w:rsid w:val="00E12E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2E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2E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2E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2ECB"/>
    <w:pPr>
      <w:jc w:val="right"/>
    </w:pPr>
  </w:style>
  <w:style w:type="paragraph" w:customStyle="1" w:styleId="H6">
    <w:name w:val="H6"/>
    <w:basedOn w:val="Heading5"/>
    <w:next w:val="Normal"/>
    <w:rsid w:val="00E12E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2ECB"/>
    <w:pPr>
      <w:ind w:left="851" w:hanging="851"/>
    </w:pPr>
  </w:style>
  <w:style w:type="paragraph" w:customStyle="1" w:styleId="TAL">
    <w:name w:val="TAL"/>
    <w:basedOn w:val="Normal"/>
    <w:rsid w:val="00E12E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2E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2E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2E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2E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2ECB"/>
    <w:pPr>
      <w:framePr w:wrap="notBeside" w:y="16161"/>
    </w:pPr>
  </w:style>
  <w:style w:type="character" w:customStyle="1" w:styleId="ZGSM">
    <w:name w:val="ZGSM"/>
    <w:rsid w:val="00E12ECB"/>
  </w:style>
  <w:style w:type="paragraph" w:styleId="List2">
    <w:name w:val="List 2"/>
    <w:basedOn w:val="List"/>
    <w:rsid w:val="00E12ECB"/>
    <w:pPr>
      <w:ind w:left="851"/>
    </w:pPr>
  </w:style>
  <w:style w:type="paragraph" w:customStyle="1" w:styleId="ZG">
    <w:name w:val="ZG"/>
    <w:rsid w:val="00E12E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12ECB"/>
    <w:pPr>
      <w:ind w:left="1135"/>
    </w:pPr>
  </w:style>
  <w:style w:type="paragraph" w:styleId="List4">
    <w:name w:val="List 4"/>
    <w:basedOn w:val="List3"/>
    <w:rsid w:val="00E12ECB"/>
    <w:pPr>
      <w:ind w:left="1418"/>
    </w:pPr>
  </w:style>
  <w:style w:type="paragraph" w:styleId="List5">
    <w:name w:val="List 5"/>
    <w:basedOn w:val="List4"/>
    <w:rsid w:val="00E12ECB"/>
    <w:pPr>
      <w:ind w:left="1702"/>
    </w:pPr>
  </w:style>
  <w:style w:type="paragraph" w:customStyle="1" w:styleId="EditorsNote">
    <w:name w:val="Editor's Note"/>
    <w:basedOn w:val="NO"/>
    <w:rsid w:val="00E12ECB"/>
    <w:rPr>
      <w:color w:val="FF0000"/>
    </w:rPr>
  </w:style>
  <w:style w:type="paragraph" w:styleId="List">
    <w:name w:val="List"/>
    <w:basedOn w:val="Normal"/>
    <w:rsid w:val="00E12ECB"/>
    <w:pPr>
      <w:ind w:left="568" w:hanging="284"/>
    </w:pPr>
  </w:style>
  <w:style w:type="paragraph" w:styleId="ListBullet">
    <w:name w:val="List Bullet"/>
    <w:basedOn w:val="List"/>
    <w:rsid w:val="00E12ECB"/>
  </w:style>
  <w:style w:type="paragraph" w:styleId="ListBullet4">
    <w:name w:val="List Bullet 4"/>
    <w:basedOn w:val="ListBullet3"/>
    <w:rsid w:val="00E12ECB"/>
    <w:pPr>
      <w:ind w:left="1418"/>
    </w:pPr>
  </w:style>
  <w:style w:type="paragraph" w:styleId="ListBullet5">
    <w:name w:val="List Bullet 5"/>
    <w:basedOn w:val="ListBullet4"/>
    <w:rsid w:val="00E12ECB"/>
    <w:pPr>
      <w:ind w:left="1702"/>
    </w:pPr>
  </w:style>
  <w:style w:type="paragraph" w:customStyle="1" w:styleId="B1">
    <w:name w:val="B1"/>
    <w:basedOn w:val="List"/>
    <w:rsid w:val="00E12ECB"/>
  </w:style>
  <w:style w:type="paragraph" w:customStyle="1" w:styleId="B2">
    <w:name w:val="B2"/>
    <w:basedOn w:val="List2"/>
    <w:rsid w:val="00E12ECB"/>
  </w:style>
  <w:style w:type="paragraph" w:customStyle="1" w:styleId="B3">
    <w:name w:val="B3"/>
    <w:basedOn w:val="List3"/>
    <w:rsid w:val="00E12ECB"/>
  </w:style>
  <w:style w:type="paragraph" w:customStyle="1" w:styleId="B4">
    <w:name w:val="B4"/>
    <w:basedOn w:val="List4"/>
    <w:rsid w:val="00E12ECB"/>
  </w:style>
  <w:style w:type="paragraph" w:customStyle="1" w:styleId="B5">
    <w:name w:val="B5"/>
    <w:basedOn w:val="List5"/>
    <w:rsid w:val="00E12ECB"/>
  </w:style>
  <w:style w:type="paragraph" w:styleId="Footer">
    <w:name w:val="footer"/>
    <w:basedOn w:val="Header"/>
    <w:rsid w:val="00E12ECB"/>
    <w:pPr>
      <w:jc w:val="center"/>
    </w:pPr>
    <w:rPr>
      <w:i/>
    </w:rPr>
  </w:style>
  <w:style w:type="paragraph" w:customStyle="1" w:styleId="ZTD">
    <w:name w:val="ZTD"/>
    <w:basedOn w:val="ZB"/>
    <w:rsid w:val="00E12ECB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8D70D2"/>
  </w:style>
  <w:style w:type="character" w:styleId="Hyperlink">
    <w:name w:val="Hyperlink"/>
    <w:rsid w:val="00E544FA"/>
    <w:rPr>
      <w:color w:val="0000FF"/>
      <w:u w:val="single"/>
    </w:rPr>
  </w:style>
  <w:style w:type="character" w:styleId="FollowedHyperlink">
    <w:name w:val="FollowedHyperlink"/>
    <w:rsid w:val="00E544FA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D14EA1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A00447"/>
    <w:pPr>
      <w:overflowPunct/>
      <w:autoSpaceDE/>
      <w:autoSpaceDN/>
      <w:adjustRightInd/>
      <w:ind w:left="720"/>
      <w:contextualSpacing/>
      <w:textAlignment w:val="auto"/>
    </w:pPr>
    <w:rPr>
      <w:lang w:eastAsia="x-none"/>
    </w:rPr>
  </w:style>
  <w:style w:type="character" w:customStyle="1" w:styleId="ListParagraphChar">
    <w:name w:val="List Paragraph Char"/>
    <w:link w:val="ListParagraph"/>
    <w:uiPriority w:val="34"/>
    <w:rsid w:val="00A00447"/>
    <w:rPr>
      <w:lang w:val="en-GB" w:eastAsia="x-none"/>
    </w:rPr>
  </w:style>
  <w:style w:type="paragraph" w:styleId="BalloonText">
    <w:name w:val="Balloon Text"/>
    <w:basedOn w:val="Normal"/>
    <w:link w:val="BalloonTextChar"/>
    <w:rsid w:val="005E03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E0399"/>
    <w:rPr>
      <w:rFonts w:ascii="Segoe UI" w:hAnsi="Segoe UI" w:cs="Segoe UI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E03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rsid w:val="00BD6A2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A2A"/>
  </w:style>
  <w:style w:type="character" w:customStyle="1" w:styleId="CommentTextChar">
    <w:name w:val="Comment Text Char"/>
    <w:basedOn w:val="DefaultParagraphFont"/>
    <w:link w:val="CommentText"/>
    <w:rsid w:val="00BD6A2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D6A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A2A"/>
    <w:rPr>
      <w:b/>
      <w:bCs/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8F68B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8F68B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sv-S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896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83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568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7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95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52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5235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59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31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92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595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449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834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674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712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90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389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0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74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610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468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50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375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381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TSG_RAN//TSGR_72/Docs/RP-161299.zip" TargetMode="External"/><Relationship Id="rId13" Type="http://schemas.openxmlformats.org/officeDocument/2006/relationships/hyperlink" Target="ftp://www.3gpp.org/tsg_ran/TSG_RAN//TSGR_75/Docs/RP-170851.zip" TargetMode="External"/><Relationship Id="rId18" Type="http://schemas.openxmlformats.org/officeDocument/2006/relationships/hyperlink" Target="http://www.3gpp.org/ftp/tsg_ran/TSG_RAN//TSGR_78/Docs/RP-172246.zip" TargetMode="External"/><Relationship Id="rId26" Type="http://schemas.openxmlformats.org/officeDocument/2006/relationships/hyperlink" Target="http://www.3gpp.org/ftp/tsg_ran/WG4_Radio//TSGR4_86/Docs/R4-1803103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1_RL1/TSGR1_92/Docs/R1-1803173.zip" TargetMode="External"/><Relationship Id="rId7" Type="http://schemas.openxmlformats.org/officeDocument/2006/relationships/hyperlink" Target="mailto:marten.sundberg@ericsson.com" TargetMode="External"/><Relationship Id="rId12" Type="http://schemas.openxmlformats.org/officeDocument/2006/relationships/hyperlink" Target="ftp://www.3gpp.org/tsg_ran/TSG_RAN/TSGR_74/Docs/RP-162014.zip" TargetMode="External"/><Relationship Id="rId17" Type="http://schemas.openxmlformats.org/officeDocument/2006/relationships/hyperlink" Target="ftp://www.3gpp.org/tsg_ran/TSG_RAN//TSGR_77/Docs/RP-172088.zip" TargetMode="External"/><Relationship Id="rId25" Type="http://schemas.openxmlformats.org/officeDocument/2006/relationships/hyperlink" Target="http://www.3gpp.org/ftp/tsg_ran/WG4_Radio//TSGR4_86/Docs/R4-1803102.zip" TargetMode="External"/><Relationship Id="rId2" Type="http://schemas.openxmlformats.org/officeDocument/2006/relationships/styles" Target="styles.xml"/><Relationship Id="rId16" Type="http://schemas.openxmlformats.org/officeDocument/2006/relationships/hyperlink" Target="ftp://www.3gpp.org/tsg_ran/TSG_RAN//TSGR_76/Docs/RP-171468.zip" TargetMode="External"/><Relationship Id="rId20" Type="http://schemas.openxmlformats.org/officeDocument/2006/relationships/hyperlink" Target="http://www.3gpp.org/ftp/tsg_ran/WG1_RL1/TSGR1_92/Docs/R1-1803174.zip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www.3gpp.org/tsg_ran/TSG_RAN/TSGR_74/Docs/RP-162015.zip" TargetMode="External"/><Relationship Id="rId24" Type="http://schemas.openxmlformats.org/officeDocument/2006/relationships/hyperlink" Target="http://www.3gpp.org/ftp/tsg_ran/WG4_Radio//TSGR4_86/Docs/R4-180310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tp://www.3gpp.org/tsg_ran/TSG_RAN//TSGR_76/Docs/RP-171429.zip" TargetMode="External"/><Relationship Id="rId23" Type="http://schemas.openxmlformats.org/officeDocument/2006/relationships/hyperlink" Target="http://www.3gpp.org/ftp/tsg_ran/WG4_Radio//TSGR4_86/Docs/R4-1803099.zip" TargetMode="External"/><Relationship Id="rId28" Type="http://schemas.openxmlformats.org/officeDocument/2006/relationships/hyperlink" Target="http://www.3gpp.org/ftp/tsg_ran/WG1_RL1/TSGR1_92/Docs/R1-1803174.zip" TargetMode="External"/><Relationship Id="rId10" Type="http://schemas.openxmlformats.org/officeDocument/2006/relationships/hyperlink" Target="ftp://www.3gpp.org/tsg_ran/TSG_RAN//TSGR_73/Docs/RP-161922.zip" TargetMode="External"/><Relationship Id="rId19" Type="http://schemas.openxmlformats.org/officeDocument/2006/relationships/hyperlink" Target="http://www.3gpp.org/ftp/tsg_ran/WG1_RL1/TSGR1_92/Docs/R1-1803173.zip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tp://www.3gpp.org/tsg_ran/TSG_RAN//TSGR_73/Docs/RP-161921.zip" TargetMode="External"/><Relationship Id="rId14" Type="http://schemas.openxmlformats.org/officeDocument/2006/relationships/hyperlink" Target="ftp://www.3gpp.org/tsg_ran/TSG_RAN//TSGR_75/Docs/RP-170113.zip" TargetMode="External"/><Relationship Id="rId22" Type="http://schemas.openxmlformats.org/officeDocument/2006/relationships/hyperlink" Target="http://www.3gpp.org/ftp/tsg_ran/WG1_RL1/TSGR1_92/Docs/R1-1803174.zip" TargetMode="External"/><Relationship Id="rId27" Type="http://schemas.openxmlformats.org/officeDocument/2006/relationships/hyperlink" Target="http://www.3gpp.org/ftp/tsg_ran/WG1_RL1/TSGR1_92/Docs/R1-1803173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1701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10696</CharactersWithSpaces>
  <SharedDoc>false</SharedDoc>
  <HLinks>
    <vt:vector size="66" baseType="variant">
      <vt:variant>
        <vt:i4>6750294</vt:i4>
      </vt:variant>
      <vt:variant>
        <vt:i4>30</vt:i4>
      </vt:variant>
      <vt:variant>
        <vt:i4>0</vt:i4>
      </vt:variant>
      <vt:variant>
        <vt:i4>5</vt:i4>
      </vt:variant>
      <vt:variant>
        <vt:lpwstr>ftp://www.3gpp.org/tsg_ran/TSG_RAN//TSGR_77/Docs/RP-172088.zip</vt:lpwstr>
      </vt:variant>
      <vt:variant>
        <vt:lpwstr/>
      </vt:variant>
      <vt:variant>
        <vt:i4>6488154</vt:i4>
      </vt:variant>
      <vt:variant>
        <vt:i4>27</vt:i4>
      </vt:variant>
      <vt:variant>
        <vt:i4>0</vt:i4>
      </vt:variant>
      <vt:variant>
        <vt:i4>5</vt:i4>
      </vt:variant>
      <vt:variant>
        <vt:lpwstr>ftp://www.3gpp.org/tsg_ran/TSG_RAN//TSGR_76/Docs/RP-171468.zip</vt:lpwstr>
      </vt:variant>
      <vt:variant>
        <vt:lpwstr/>
      </vt:variant>
      <vt:variant>
        <vt:i4>6422622</vt:i4>
      </vt:variant>
      <vt:variant>
        <vt:i4>24</vt:i4>
      </vt:variant>
      <vt:variant>
        <vt:i4>0</vt:i4>
      </vt:variant>
      <vt:variant>
        <vt:i4>5</vt:i4>
      </vt:variant>
      <vt:variant>
        <vt:lpwstr>ftp://www.3gpp.org/tsg_ran/TSG_RAN//TSGR_76/Docs/RP-171429.zip</vt:lpwstr>
      </vt:variant>
      <vt:variant>
        <vt:lpwstr/>
      </vt:variant>
      <vt:variant>
        <vt:i4>7143519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ftp://www.3gpp.org/tsg_ran/TSG_RAN//TSGR_75/Docs/RP-170113.zip</vt:lpwstr>
      </vt:variant>
      <vt:variant>
        <vt:lpwstr/>
      </vt:variant>
      <vt:variant>
        <vt:i4>6684763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ftp://www.3gpp.org/tsg_ran/TSG_RAN//TSGR_75/Docs/RP-170851.zip</vt:lpwstr>
      </vt:variant>
      <vt:variant>
        <vt:lpwstr/>
      </vt:variant>
      <vt:variant>
        <vt:i4>7471131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ftp://www.3gpp.org/tsg_ran/TSG_RAN/TSGR_74/Docs/RP-162014.zip</vt:lpwstr>
      </vt:variant>
      <vt:variant>
        <vt:lpwstr/>
      </vt:variant>
      <vt:variant>
        <vt:i4>7471130</vt:i4>
      </vt:variant>
      <vt:variant>
        <vt:i4>12</vt:i4>
      </vt:variant>
      <vt:variant>
        <vt:i4>0</vt:i4>
      </vt:variant>
      <vt:variant>
        <vt:i4>5</vt:i4>
      </vt:variant>
      <vt:variant>
        <vt:lpwstr>ftp://www.3gpp.org/tsg_ran/TSG_RAN/TSGR_74/Docs/RP-162015.zip</vt:lpwstr>
      </vt:variant>
      <vt:variant>
        <vt:lpwstr/>
      </vt:variant>
      <vt:variant>
        <vt:i4>6619227</vt:i4>
      </vt:variant>
      <vt:variant>
        <vt:i4>9</vt:i4>
      </vt:variant>
      <vt:variant>
        <vt:i4>0</vt:i4>
      </vt:variant>
      <vt:variant>
        <vt:i4>5</vt:i4>
      </vt:variant>
      <vt:variant>
        <vt:lpwstr>ftp://www.3gpp.org/tsg_ran/TSG_RAN//TSGR_73/Docs/RP-161922.zip</vt:lpwstr>
      </vt:variant>
      <vt:variant>
        <vt:lpwstr/>
      </vt:variant>
      <vt:variant>
        <vt:i4>6684763</vt:i4>
      </vt:variant>
      <vt:variant>
        <vt:i4>6</vt:i4>
      </vt:variant>
      <vt:variant>
        <vt:i4>0</vt:i4>
      </vt:variant>
      <vt:variant>
        <vt:i4>5</vt:i4>
      </vt:variant>
      <vt:variant>
        <vt:lpwstr>ftp://www.3gpp.org/tsg_ran/TSG_RAN//TSGR_73/Docs/RP-161921.zip</vt:lpwstr>
      </vt:variant>
      <vt:variant>
        <vt:lpwstr/>
      </vt:variant>
      <vt:variant>
        <vt:i4>6619217</vt:i4>
      </vt:variant>
      <vt:variant>
        <vt:i4>3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  <vt:variant>
        <vt:i4>7602195</vt:i4>
      </vt:variant>
      <vt:variant>
        <vt:i4>0</vt:i4>
      </vt:variant>
      <vt:variant>
        <vt:i4>0</vt:i4>
      </vt:variant>
      <vt:variant>
        <vt:i4>5</vt:i4>
      </vt:variant>
      <vt:variant>
        <vt:lpwstr>mailto:marten.sundberg@ericsson.com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subject/>
  <dc:creator>Joern Krause</dc:creator>
  <cp:keywords/>
  <dc:description/>
  <cp:lastModifiedBy>Ericsson</cp:lastModifiedBy>
  <cp:revision>15</cp:revision>
  <dcterms:created xsi:type="dcterms:W3CDTF">2018-03-06T13:26:00Z</dcterms:created>
  <dcterms:modified xsi:type="dcterms:W3CDTF">2018-03-12T15:20:00Z</dcterms:modified>
</cp:coreProperties>
</file>